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1000" w:lineRule="exact"/>
        <w:textAlignment w:val="auto"/>
        <w:rPr>
          <w:rFonts w:hint="eastAsia" w:ascii="方正小标宋简体" w:hAnsi="方正小标宋简体" w:eastAsia="方正小标宋简体" w:cs="方正小标宋简体"/>
          <w:b/>
          <w:bCs/>
          <w:color w:val="FF0000"/>
          <w:spacing w:val="20"/>
          <w:w w:val="110"/>
          <w:sz w:val="56"/>
          <w:szCs w:val="56"/>
          <w:highlight w:val="none"/>
          <w:lang w:eastAsia="zh-CN"/>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1000" w:lineRule="exact"/>
        <w:textAlignment w:val="auto"/>
        <w:rPr>
          <w:rFonts w:hint="eastAsia" w:ascii="方正小标宋简体" w:hAnsi="方正小标宋简体" w:eastAsia="方正小标宋简体" w:cs="方正小标宋简体"/>
          <w:b/>
          <w:bCs/>
          <w:color w:val="FF0000"/>
          <w:spacing w:val="20"/>
          <w:w w:val="110"/>
          <w:sz w:val="56"/>
          <w:szCs w:val="56"/>
          <w:highlight w:val="none"/>
          <w:lang w:eastAsia="zh-CN"/>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1000" w:lineRule="exact"/>
        <w:textAlignment w:val="auto"/>
        <w:rPr>
          <w:rFonts w:hint="eastAsia" w:ascii="方正小标宋简体" w:hAnsi="方正小标宋简体" w:eastAsia="方正小标宋简体" w:cs="方正小标宋简体"/>
          <w:b/>
          <w:bCs/>
          <w:color w:val="FF0000"/>
          <w:spacing w:val="130"/>
          <w:w w:val="80"/>
          <w:sz w:val="96"/>
          <w:szCs w:val="96"/>
          <w:highlight w:val="none"/>
        </w:rPr>
      </w:pPr>
      <w:r>
        <w:rPr>
          <w:rFonts w:hint="eastAsia" w:ascii="方正小标宋简体" w:hAnsi="方正小标宋简体" w:eastAsia="方正小标宋简体" w:cs="方正小标宋简体"/>
          <w:b/>
          <w:bCs/>
          <w:color w:val="FF0000"/>
          <w:spacing w:val="20"/>
          <w:w w:val="110"/>
          <w:sz w:val="56"/>
          <w:szCs w:val="56"/>
          <w:highlight w:val="none"/>
        </w:rPr>
        <mc:AlternateContent>
          <mc:Choice Requires="wps">
            <w:drawing>
              <wp:anchor distT="0" distB="0" distL="114300" distR="114300" simplePos="0" relativeHeight="251660288" behindDoc="0" locked="0" layoutInCell="1" allowOverlap="1">
                <wp:simplePos x="0" y="0"/>
                <wp:positionH relativeFrom="column">
                  <wp:posOffset>3949065</wp:posOffset>
                </wp:positionH>
                <wp:positionV relativeFrom="paragraph">
                  <wp:posOffset>-30480</wp:posOffset>
                </wp:positionV>
                <wp:extent cx="1485900" cy="1355090"/>
                <wp:effectExtent l="4445" t="4445" r="18415" b="12065"/>
                <wp:wrapNone/>
                <wp:docPr id="1" name="文本框 1"/>
                <wp:cNvGraphicFramePr/>
                <a:graphic xmlns:a="http://schemas.openxmlformats.org/drawingml/2006/main">
                  <a:graphicData uri="http://schemas.microsoft.com/office/word/2010/wordprocessingShape">
                    <wps:wsp>
                      <wps:cNvSpPr txBox="1"/>
                      <wps:spPr>
                        <a:xfrm>
                          <a:off x="0" y="0"/>
                          <a:ext cx="1485900" cy="13550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color w:val="FF0000"/>
                                <w:highlight w:val="none"/>
                              </w:rPr>
                            </w:pPr>
                            <w:r>
                              <w:rPr>
                                <w:rFonts w:hint="eastAsia" w:ascii="华文中宋" w:hAnsi="华文中宋" w:eastAsia="华文中宋"/>
                                <w:b/>
                                <w:bCs/>
                                <w:color w:val="FF0000"/>
                                <w:w w:val="66"/>
                                <w:sz w:val="144"/>
                                <w:szCs w:val="144"/>
                                <w:highlight w:val="none"/>
                              </w:rPr>
                              <w:t>文件</w:t>
                            </w:r>
                          </w:p>
                        </w:txbxContent>
                      </wps:txbx>
                      <wps:bodyPr upright="1"/>
                    </wps:wsp>
                  </a:graphicData>
                </a:graphic>
              </wp:anchor>
            </w:drawing>
          </mc:Choice>
          <mc:Fallback>
            <w:pict>
              <v:shape id="_x0000_s1026" o:spid="_x0000_s1026" o:spt="202" type="#_x0000_t202" style="position:absolute;left:0pt;margin-left:310.95pt;margin-top:-2.4pt;height:106.7pt;width:117pt;z-index:251660288;mso-width-relative:page;mso-height-relative:page;" fillcolor="#FFFFFF" filled="t" stroked="t" coordsize="21600,21600" o:gfxdata="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U+8t2AAAAAoBAAAPAAAAAAAAAAEAIAAAACIAAABkcnMvZG93bnJldi54bWxQSwECFAAUAAAA&#10;CACHTuJAktte9O4BAADpAwAADgAAAAAAAAABACAAAAAnAQAAZHJzL2Uyb0RvYy54bWxQSwUGAAAA&#10;AAYABgBZAQAAhwUAAAAA&#10;">
                <v:fill on="t" focussize="0,0"/>
                <v:stroke color="#FFFFFF" joinstyle="miter"/>
                <v:imagedata o:title=""/>
                <o:lock v:ext="edit" aspectratio="f"/>
                <v:textbox>
                  <w:txbxContent>
                    <w:p>
                      <w:pPr>
                        <w:rPr>
                          <w:b/>
                          <w:bCs/>
                          <w:color w:val="FF0000"/>
                          <w:highlight w:val="none"/>
                        </w:rPr>
                      </w:pPr>
                      <w:r>
                        <w:rPr>
                          <w:rFonts w:hint="eastAsia" w:ascii="华文中宋" w:hAnsi="华文中宋" w:eastAsia="华文中宋"/>
                          <w:b/>
                          <w:bCs/>
                          <w:color w:val="FF0000"/>
                          <w:w w:val="66"/>
                          <w:sz w:val="144"/>
                          <w:szCs w:val="144"/>
                          <w:highlight w:val="none"/>
                        </w:rPr>
                        <w:t>文件</w:t>
                      </w:r>
                    </w:p>
                  </w:txbxContent>
                </v:textbox>
              </v:shape>
            </w:pict>
          </mc:Fallback>
        </mc:AlternateContent>
      </w:r>
      <w:r>
        <w:rPr>
          <w:rFonts w:hint="eastAsia" w:ascii="方正小标宋简体" w:hAnsi="方正小标宋简体" w:eastAsia="方正小标宋简体" w:cs="方正小标宋简体"/>
          <w:b/>
          <w:bCs/>
          <w:color w:val="FF0000"/>
          <w:spacing w:val="20"/>
          <w:w w:val="110"/>
          <w:sz w:val="56"/>
          <w:szCs w:val="56"/>
          <w:highlight w:val="none"/>
          <w:lang w:eastAsia="zh-CN"/>
        </w:rPr>
        <w:t>中共</w:t>
      </w:r>
      <w:r>
        <w:rPr>
          <w:rFonts w:hint="eastAsia" w:ascii="方正小标宋简体" w:hAnsi="方正小标宋简体" w:eastAsia="方正小标宋简体" w:cs="方正小标宋简体"/>
          <w:b/>
          <w:bCs/>
          <w:color w:val="FF0000"/>
          <w:spacing w:val="20"/>
          <w:w w:val="110"/>
          <w:sz w:val="56"/>
          <w:szCs w:val="56"/>
          <w:highlight w:val="none"/>
        </w:rPr>
        <w:t>信阳市</w:t>
      </w:r>
      <w:r>
        <w:rPr>
          <w:rFonts w:hint="eastAsia" w:ascii="方正小标宋简体" w:hAnsi="方正小标宋简体" w:eastAsia="方正小标宋简体" w:cs="方正小标宋简体"/>
          <w:b/>
          <w:bCs/>
          <w:color w:val="FF0000"/>
          <w:spacing w:val="20"/>
          <w:w w:val="110"/>
          <w:sz w:val="56"/>
          <w:szCs w:val="56"/>
          <w:highlight w:val="none"/>
          <w:lang w:eastAsia="zh-CN"/>
        </w:rPr>
        <w:t>委宣传部</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1000" w:lineRule="exact"/>
        <w:textAlignment w:val="auto"/>
        <w:rPr>
          <w:rFonts w:hint="eastAsia" w:ascii="方正小标宋简体" w:hAnsi="方正小标宋简体" w:eastAsia="方正小标宋简体" w:cs="方正小标宋简体"/>
          <w:b w:val="0"/>
          <w:bCs w:val="0"/>
          <w:color w:val="FF0000"/>
          <w:spacing w:val="-23"/>
          <w:w w:val="94"/>
          <w:sz w:val="56"/>
          <w:szCs w:val="56"/>
          <w:highlight w:val="none"/>
          <w:lang w:eastAsia="zh-CN"/>
        </w:rPr>
      </w:pPr>
      <w:r>
        <w:rPr>
          <w:rFonts w:hint="eastAsia" w:ascii="方正小标宋简体" w:hAnsi="方正小标宋简体" w:eastAsia="方正小标宋简体" w:cs="方正小标宋简体"/>
          <w:b/>
          <w:bCs/>
          <w:color w:val="FF0000"/>
          <w:spacing w:val="-23"/>
          <w:w w:val="90"/>
          <w:sz w:val="56"/>
          <w:szCs w:val="56"/>
          <w:highlight w:val="none"/>
        </w:rPr>
        <w:t>信</w:t>
      </w:r>
      <w:r>
        <w:rPr>
          <w:rFonts w:hint="eastAsia" w:ascii="方正小标宋简体" w:hAnsi="方正小标宋简体" w:eastAsia="方正小标宋简体" w:cs="方正小标宋简体"/>
          <w:b/>
          <w:bCs/>
          <w:color w:val="FF0000"/>
          <w:spacing w:val="-23"/>
          <w:w w:val="90"/>
          <w:sz w:val="56"/>
          <w:szCs w:val="56"/>
          <w:highlight w:val="none"/>
          <w:lang w:val="en-US" w:eastAsia="zh-CN"/>
        </w:rPr>
        <w:t xml:space="preserve">   </w:t>
      </w:r>
      <w:r>
        <w:rPr>
          <w:rFonts w:hint="eastAsia" w:ascii="方正小标宋简体" w:hAnsi="方正小标宋简体" w:eastAsia="方正小标宋简体" w:cs="方正小标宋简体"/>
          <w:b/>
          <w:bCs/>
          <w:color w:val="FF0000"/>
          <w:spacing w:val="-23"/>
          <w:w w:val="90"/>
          <w:sz w:val="56"/>
          <w:szCs w:val="56"/>
          <w:highlight w:val="none"/>
        </w:rPr>
        <w:t>阳</w:t>
      </w:r>
      <w:r>
        <w:rPr>
          <w:rFonts w:hint="eastAsia" w:ascii="方正小标宋简体" w:hAnsi="方正小标宋简体" w:eastAsia="方正小标宋简体" w:cs="方正小标宋简体"/>
          <w:b/>
          <w:bCs/>
          <w:color w:val="FF0000"/>
          <w:spacing w:val="-23"/>
          <w:w w:val="90"/>
          <w:sz w:val="56"/>
          <w:szCs w:val="56"/>
          <w:highlight w:val="none"/>
          <w:lang w:val="en-US" w:eastAsia="zh-CN"/>
        </w:rPr>
        <w:t xml:space="preserve">   </w:t>
      </w:r>
      <w:r>
        <w:rPr>
          <w:rFonts w:hint="eastAsia" w:ascii="方正小标宋简体" w:hAnsi="方正小标宋简体" w:eastAsia="方正小标宋简体" w:cs="方正小标宋简体"/>
          <w:b/>
          <w:bCs/>
          <w:color w:val="FF0000"/>
          <w:spacing w:val="-23"/>
          <w:w w:val="90"/>
          <w:sz w:val="56"/>
          <w:szCs w:val="56"/>
          <w:highlight w:val="none"/>
        </w:rPr>
        <w:t>市</w:t>
      </w:r>
      <w:r>
        <w:rPr>
          <w:rFonts w:hint="eastAsia" w:ascii="方正小标宋简体" w:hAnsi="方正小标宋简体" w:eastAsia="方正小标宋简体" w:cs="方正小标宋简体"/>
          <w:b/>
          <w:bCs/>
          <w:color w:val="FF0000"/>
          <w:spacing w:val="-23"/>
          <w:w w:val="90"/>
          <w:sz w:val="56"/>
          <w:szCs w:val="56"/>
          <w:highlight w:val="none"/>
          <w:lang w:val="en-US" w:eastAsia="zh-CN"/>
        </w:rPr>
        <w:t xml:space="preserve">   </w:t>
      </w:r>
      <w:r>
        <w:rPr>
          <w:rFonts w:hint="eastAsia" w:ascii="方正小标宋简体" w:hAnsi="方正小标宋简体" w:eastAsia="方正小标宋简体" w:cs="方正小标宋简体"/>
          <w:b/>
          <w:bCs/>
          <w:color w:val="FF0000"/>
          <w:spacing w:val="-23"/>
          <w:w w:val="90"/>
          <w:sz w:val="56"/>
          <w:szCs w:val="56"/>
          <w:highlight w:val="none"/>
          <w:lang w:eastAsia="zh-CN"/>
        </w:rPr>
        <w:t>总</w:t>
      </w:r>
      <w:r>
        <w:rPr>
          <w:rFonts w:hint="eastAsia" w:ascii="方正小标宋简体" w:hAnsi="方正小标宋简体" w:eastAsia="方正小标宋简体" w:cs="方正小标宋简体"/>
          <w:b/>
          <w:bCs/>
          <w:color w:val="FF0000"/>
          <w:spacing w:val="-23"/>
          <w:w w:val="90"/>
          <w:sz w:val="56"/>
          <w:szCs w:val="56"/>
          <w:highlight w:val="none"/>
          <w:lang w:val="en-US" w:eastAsia="zh-CN"/>
        </w:rPr>
        <w:t xml:space="preserve">   </w:t>
      </w:r>
      <w:r>
        <w:rPr>
          <w:rFonts w:hint="eastAsia" w:ascii="方正小标宋简体" w:hAnsi="方正小标宋简体" w:eastAsia="方正小标宋简体" w:cs="方正小标宋简体"/>
          <w:b/>
          <w:bCs/>
          <w:color w:val="FF0000"/>
          <w:spacing w:val="-23"/>
          <w:w w:val="90"/>
          <w:sz w:val="56"/>
          <w:szCs w:val="56"/>
          <w:highlight w:val="none"/>
          <w:lang w:eastAsia="zh-CN"/>
        </w:rPr>
        <w:t>工</w:t>
      </w:r>
      <w:r>
        <w:rPr>
          <w:rFonts w:hint="eastAsia" w:ascii="方正小标宋简体" w:hAnsi="方正小标宋简体" w:eastAsia="方正小标宋简体" w:cs="方正小标宋简体"/>
          <w:b/>
          <w:bCs/>
          <w:color w:val="FF0000"/>
          <w:spacing w:val="-23"/>
          <w:w w:val="90"/>
          <w:sz w:val="56"/>
          <w:szCs w:val="56"/>
          <w:highlight w:val="none"/>
          <w:lang w:val="en-US" w:eastAsia="zh-CN"/>
        </w:rPr>
        <w:t xml:space="preserve">   </w:t>
      </w:r>
      <w:r>
        <w:rPr>
          <w:rFonts w:hint="eastAsia" w:ascii="方正小标宋简体" w:hAnsi="方正小标宋简体" w:eastAsia="方正小标宋简体" w:cs="方正小标宋简体"/>
          <w:b/>
          <w:bCs/>
          <w:color w:val="FF0000"/>
          <w:spacing w:val="-23"/>
          <w:w w:val="90"/>
          <w:sz w:val="56"/>
          <w:szCs w:val="56"/>
          <w:highlight w:val="none"/>
          <w:lang w:eastAsia="zh-CN"/>
        </w:rPr>
        <w:t>会</w:t>
      </w:r>
    </w:p>
    <w:p>
      <w:pPr>
        <w:pStyle w:val="3"/>
        <w:spacing w:before="0" w:beforeLines="0" w:beforeAutospacing="0" w:after="0" w:afterLines="0" w:afterAutospacing="0" w:line="360" w:lineRule="exact"/>
        <w:ind w:firstLine="1066" w:firstLineChars="295"/>
        <w:rPr>
          <w:rFonts w:hint="eastAsia"/>
          <w:b/>
          <w:sz w:val="36"/>
          <w:szCs w:val="36"/>
        </w:rPr>
      </w:pPr>
    </w:p>
    <w:p>
      <w:pPr>
        <w:pStyle w:val="3"/>
        <w:spacing w:before="0" w:beforeLines="0" w:beforeAutospacing="0" w:after="0" w:afterLines="0" w:afterAutospacing="0" w:line="660" w:lineRule="exact"/>
        <w:jc w:val="center"/>
        <w:rPr>
          <w:rFonts w:hint="eastAsia" w:ascii="仿宋_GB2312" w:eastAsia="仿宋_GB2312"/>
          <w:b/>
          <w:bCs/>
          <w:sz w:val="28"/>
          <w:szCs w:val="28"/>
        </w:rPr>
      </w:pPr>
      <w:r>
        <w:rPr>
          <w:rFonts w:hint="eastAsia" w:ascii="仿宋_GB2312" w:eastAsia="仿宋_GB2312"/>
          <w:b/>
          <w:bCs/>
          <w:sz w:val="32"/>
        </w:rPr>
        <w:t>信工</w:t>
      </w:r>
      <w:r>
        <w:rPr>
          <w:rFonts w:hint="eastAsia" w:ascii="仿宋_GB2312" w:eastAsia="仿宋_GB2312"/>
          <w:b/>
          <w:bCs/>
          <w:sz w:val="32"/>
          <w:lang w:eastAsia="zh-CN"/>
        </w:rPr>
        <w:t>文</w:t>
      </w:r>
      <w:r>
        <w:rPr>
          <w:rFonts w:hint="eastAsia" w:ascii="仿宋_GB2312" w:eastAsia="仿宋_GB2312"/>
          <w:b/>
          <w:bCs/>
          <w:sz w:val="32"/>
        </w:rPr>
        <w:t>[20</w:t>
      </w:r>
      <w:r>
        <w:rPr>
          <w:rFonts w:hint="eastAsia" w:ascii="仿宋_GB2312" w:eastAsia="仿宋_GB2312"/>
          <w:b/>
          <w:bCs/>
          <w:sz w:val="32"/>
          <w:lang w:val="en-US" w:eastAsia="zh-CN"/>
        </w:rPr>
        <w:t>20</w:t>
      </w:r>
      <w:r>
        <w:rPr>
          <w:rFonts w:hint="eastAsia" w:ascii="仿宋_GB2312" w:eastAsia="仿宋_GB2312"/>
          <w:b/>
          <w:bCs/>
          <w:sz w:val="32"/>
        </w:rPr>
        <w:t>]</w:t>
      </w:r>
      <w:r>
        <w:rPr>
          <w:rFonts w:hint="eastAsia" w:ascii="仿宋_GB2312" w:eastAsia="仿宋_GB2312"/>
          <w:b/>
          <w:bCs/>
          <w:sz w:val="32"/>
          <w:lang w:val="en-US" w:eastAsia="zh-CN"/>
        </w:rPr>
        <w:t>11</w:t>
      </w:r>
      <w:r>
        <w:rPr>
          <w:rFonts w:hint="eastAsia" w:ascii="仿宋_GB2312" w:eastAsia="仿宋_GB2312"/>
          <w:b/>
          <w:bCs/>
          <w:sz w:val="32"/>
        </w:rPr>
        <w:t>号</w:t>
      </w:r>
      <w:bookmarkStart w:id="0" w:name="_GoBack"/>
      <w:bookmarkEnd w:id="0"/>
    </w:p>
    <w:p>
      <w:pPr>
        <w:pStyle w:val="3"/>
        <w:spacing w:before="0" w:beforeLines="0" w:beforeAutospacing="0" w:after="0" w:afterLines="0" w:afterAutospacing="0" w:line="660" w:lineRule="exact"/>
        <w:jc w:val="center"/>
        <w:rPr>
          <w:rFonts w:hint="eastAsia" w:ascii="华文中宋" w:hAnsi="华文中宋" w:eastAsia="华文中宋"/>
          <w:b/>
          <w:color w:val="FF0000"/>
          <w:sz w:val="44"/>
          <w:szCs w:val="44"/>
        </w:rPr>
      </w:pPr>
      <w:r>
        <w:rPr>
          <w:rFonts w:hint="eastAsia"/>
          <w:b/>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347980</wp:posOffset>
                </wp:positionV>
                <wp:extent cx="2667000" cy="0"/>
                <wp:effectExtent l="0" t="13970" r="0" b="16510"/>
                <wp:wrapNone/>
                <wp:docPr id="2" name="直接连接符 2"/>
                <wp:cNvGraphicFramePr/>
                <a:graphic xmlns:a="http://schemas.openxmlformats.org/drawingml/2006/main">
                  <a:graphicData uri="http://schemas.microsoft.com/office/word/2010/wordprocessingShape">
                    <wps:wsp>
                      <wps:cNvCnPr/>
                      <wps:spPr>
                        <a:xfrm>
                          <a:off x="0" y="0"/>
                          <a:ext cx="2667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27.4pt;height:0pt;width:210pt;z-index:251658240;mso-width-relative:page;mso-height-relative:page;" filled="f" stroked="t" coordsize="21600,21600" o:gfxdata="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WodXjXAAAACQEAAA8AAAAA&#10;AAAAAQAgAAAAIgAAAGRycy9kb3ducmV2LnhtbFBLAQIUABQAAAAIAIdO4kB2Br4V3AEAAJcDAAAO&#10;AAAAAAAAAAEAIAAAACYBAABkcnMvZTJvRG9jLnhtbFBLBQYAAAAABgAGAFkBAAB0BQAAAAA=&#10;">
                <v:fill on="f" focussize="0,0"/>
                <v:stroke weight="2.25pt" color="#FF0000" joinstyle="round"/>
                <v:imagedata o:title=""/>
                <o:lock v:ext="edit" aspectratio="f"/>
              </v:line>
            </w:pict>
          </mc:Fallback>
        </mc:AlternateContent>
      </w:r>
      <w:r>
        <w:rPr>
          <w:rFonts w:hint="eastAsia" w:ascii="华文中宋" w:hAnsi="华文中宋" w:eastAsia="华文中宋"/>
          <w:b/>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347980</wp:posOffset>
                </wp:positionV>
                <wp:extent cx="2533650" cy="0"/>
                <wp:effectExtent l="0" t="13970" r="11430" b="16510"/>
                <wp:wrapNone/>
                <wp:docPr id="3" name="直接连接符 3"/>
                <wp:cNvGraphicFramePr/>
                <a:graphic xmlns:a="http://schemas.openxmlformats.org/drawingml/2006/main">
                  <a:graphicData uri="http://schemas.microsoft.com/office/word/2010/wordprocessingShape">
                    <wps:wsp>
                      <wps:cNvCnPr/>
                      <wps:spPr>
                        <a:xfrm>
                          <a:off x="0" y="0"/>
                          <a:ext cx="25336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6.25pt;margin-top:27.4pt;height:0pt;width:199.5pt;z-index:251659264;mso-width-relative:page;mso-height-relative:page;" filled="f" stroked="t" coordsize="21600,21600" o:gfxdata="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C/1mrWAAAACQEAAA8AAAAA&#10;AAAAAQAgAAAAIgAAAGRycy9kb3ducmV2LnhtbFBLAQIUABQAAAAIAIdO4kAh4Z6w3QEAAJcDAAAO&#10;AAAAAAAAAAEAIAAAACUBAABkcnMvZTJvRG9jLnhtbFBLBQYAAAAABgAGAFkBAAB0BQAAAAA=&#10;">
                <v:fill on="f" focussize="0,0"/>
                <v:stroke weight="2.25pt" color="#FF0000" joinstyle="round"/>
                <v:imagedata o:title=""/>
                <o:lock v:ext="edit" aspectratio="f"/>
              </v:line>
            </w:pict>
          </mc:Fallback>
        </mc:AlternateContent>
      </w:r>
      <w:r>
        <w:rPr>
          <w:rFonts w:hint="eastAsia" w:ascii="华文中宋" w:hAnsi="华文中宋" w:eastAsia="华文中宋"/>
          <w:b/>
          <w:color w:val="FF0000"/>
          <w:sz w:val="44"/>
          <w:szCs w:val="44"/>
        </w:rPr>
        <w:t xml:space="preserve">★ </w:t>
      </w:r>
    </w:p>
    <w:p>
      <w:pPr>
        <w:spacing w:line="360" w:lineRule="exact"/>
        <w:ind w:firstLine="640" w:firstLineChars="200"/>
        <w:jc w:val="center"/>
        <w:rPr>
          <w:rFonts w:hint="eastAsia" w:ascii="宋体" w:hAnsi="宋体" w:eastAsia="仿宋_GB2312" w:cs="宋体"/>
          <w:sz w:val="32"/>
        </w:rPr>
      </w:pPr>
    </w:p>
    <w:p/>
    <w:p>
      <w:pPr>
        <w:spacing w:line="58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中共</w:t>
      </w:r>
      <w:r>
        <w:rPr>
          <w:rFonts w:hint="eastAsia" w:eastAsia="方正小标宋简体" w:cs="Times New Roman"/>
          <w:color w:val="auto"/>
          <w:sz w:val="44"/>
          <w:szCs w:val="44"/>
          <w:lang w:eastAsia="zh-CN"/>
        </w:rPr>
        <w:t>信阳市</w:t>
      </w:r>
      <w:r>
        <w:rPr>
          <w:rFonts w:hint="default" w:ascii="Times New Roman" w:hAnsi="Times New Roman" w:eastAsia="方正小标宋简体" w:cs="Times New Roman"/>
          <w:color w:val="auto"/>
          <w:sz w:val="44"/>
          <w:szCs w:val="44"/>
        </w:rPr>
        <w:t>委宣传部</w:t>
      </w:r>
      <w:r>
        <w:rPr>
          <w:rFonts w:hint="default" w:ascii="Times New Roman" w:hAnsi="Times New Roman" w:eastAsia="方正小标宋简体" w:cs="Times New Roman"/>
          <w:color w:val="auto"/>
          <w:sz w:val="44"/>
          <w:szCs w:val="44"/>
        </w:rPr>
        <w:tab/>
      </w:r>
      <w:r>
        <w:rPr>
          <w:rFonts w:hint="eastAsia" w:eastAsia="方正小标宋简体" w:cs="Times New Roman"/>
          <w:color w:val="auto"/>
          <w:sz w:val="44"/>
          <w:szCs w:val="44"/>
          <w:lang w:eastAsia="zh-CN"/>
        </w:rPr>
        <w:t>信阳市</w:t>
      </w:r>
      <w:r>
        <w:rPr>
          <w:rFonts w:hint="default" w:ascii="Times New Roman" w:hAnsi="Times New Roman" w:eastAsia="方正小标宋简体" w:cs="Times New Roman"/>
          <w:color w:val="auto"/>
          <w:sz w:val="44"/>
          <w:szCs w:val="44"/>
        </w:rPr>
        <w:t>总工会</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小标宋简体" w:cs="Times New Roman"/>
          <w:color w:val="auto"/>
          <w:sz w:val="44"/>
          <w:szCs w:val="44"/>
        </w:rPr>
        <w:t>关于</w:t>
      </w:r>
      <w:r>
        <w:rPr>
          <w:rFonts w:hint="default" w:ascii="Times New Roman" w:hAnsi="Times New Roman" w:eastAsia="方正小标宋简体" w:cs="Times New Roman"/>
          <w:color w:val="auto"/>
          <w:sz w:val="44"/>
          <w:szCs w:val="44"/>
          <w:lang w:eastAsia="zh-CN"/>
        </w:rPr>
        <w:t>开展</w:t>
      </w:r>
      <w:r>
        <w:rPr>
          <w:rFonts w:hint="eastAsia" w:eastAsia="方正小标宋简体" w:cs="Times New Roman"/>
          <w:color w:val="auto"/>
          <w:sz w:val="44"/>
          <w:szCs w:val="44"/>
          <w:lang w:eastAsia="zh-CN"/>
        </w:rPr>
        <w:t>信阳市</w:t>
      </w:r>
      <w:r>
        <w:rPr>
          <w:rFonts w:hint="default" w:ascii="Times New Roman" w:hAnsi="Times New Roman" w:eastAsia="方正小标宋简体" w:cs="Times New Roman"/>
          <w:color w:val="auto"/>
          <w:sz w:val="44"/>
          <w:szCs w:val="44"/>
          <w:lang w:eastAsia="zh-CN"/>
        </w:rPr>
        <w:t>职工</w:t>
      </w:r>
      <w:r>
        <w:rPr>
          <w:rFonts w:hint="eastAsia"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lang w:eastAsia="zh-CN"/>
        </w:rPr>
        <w:t>学习习近平新时代中国特色社会主义思想</w:t>
      </w:r>
      <w:r>
        <w:rPr>
          <w:rFonts w:hint="eastAsia"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lang w:eastAsia="zh-CN"/>
        </w:rPr>
        <w:t>经典诵读活动</w:t>
      </w:r>
      <w:r>
        <w:rPr>
          <w:rFonts w:hint="default" w:ascii="Times New Roman" w:hAnsi="Times New Roman" w:eastAsia="方正小标宋简体" w:cs="Times New Roman"/>
          <w:color w:val="auto"/>
          <w:sz w:val="44"/>
          <w:szCs w:val="44"/>
        </w:rPr>
        <w:t>的通知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spacing w:line="580" w:lineRule="exact"/>
        <w:jc w:val="both"/>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各县区、管理开发区</w:t>
      </w:r>
      <w:r>
        <w:rPr>
          <w:rFonts w:hint="default" w:ascii="Times New Roman" w:hAnsi="Times New Roman" w:eastAsia="仿宋_GB2312" w:cs="Times New Roman"/>
          <w:color w:val="auto"/>
          <w:sz w:val="32"/>
          <w:szCs w:val="32"/>
        </w:rPr>
        <w:t>总工会，</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各产业工会</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直</w:t>
      </w:r>
      <w:r>
        <w:rPr>
          <w:rFonts w:hint="eastAsia" w:eastAsia="仿宋_GB2312" w:cs="Times New Roman"/>
          <w:color w:val="auto"/>
          <w:sz w:val="32"/>
          <w:szCs w:val="32"/>
          <w:lang w:eastAsia="zh-CN"/>
        </w:rPr>
        <w:t>各单位</w:t>
      </w:r>
      <w:r>
        <w:rPr>
          <w:rFonts w:hint="default" w:ascii="Times New Roman" w:hAnsi="Times New Roman" w:eastAsia="仿宋_GB2312" w:cs="Times New Roman"/>
          <w:color w:val="auto"/>
          <w:sz w:val="32"/>
          <w:szCs w:val="32"/>
        </w:rPr>
        <w:t>工会：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为深入学习贯彻习近平新时代中国特色社会主义思想，认真贯彻落实中央、</w:t>
      </w:r>
      <w:r>
        <w:rPr>
          <w:rFonts w:hint="eastAsia" w:eastAsia="仿宋_GB2312" w:cs="Times New Roman"/>
          <w:color w:val="auto"/>
          <w:sz w:val="32"/>
          <w:szCs w:val="32"/>
          <w:lang w:eastAsia="zh-CN"/>
        </w:rPr>
        <w:t>省</w:t>
      </w:r>
      <w:r>
        <w:rPr>
          <w:rFonts w:hint="default" w:ascii="Times New Roman" w:hAnsi="Times New Roman" w:eastAsia="仿宋_GB2312" w:cs="Times New Roman"/>
          <w:color w:val="auto"/>
          <w:sz w:val="32"/>
          <w:szCs w:val="32"/>
          <w:lang w:eastAsia="zh-CN"/>
        </w:rPr>
        <w:t>委</w:t>
      </w:r>
      <w:r>
        <w:rPr>
          <w:rFonts w:hint="eastAsia" w:eastAsia="仿宋_GB2312" w:cs="Times New Roman"/>
          <w:color w:val="auto"/>
          <w:sz w:val="32"/>
          <w:szCs w:val="32"/>
          <w:lang w:eastAsia="zh-CN"/>
        </w:rPr>
        <w:t>、市委</w:t>
      </w:r>
      <w:r>
        <w:rPr>
          <w:rFonts w:hint="default" w:ascii="Times New Roman" w:hAnsi="Times New Roman" w:eastAsia="仿宋_GB2312" w:cs="Times New Roman"/>
          <w:color w:val="auto"/>
          <w:sz w:val="32"/>
          <w:szCs w:val="32"/>
          <w:lang w:eastAsia="zh-CN"/>
        </w:rPr>
        <w:t>关于加强新时代产业工人队伍思想政治工作相关要求，教育引导全</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广大职工提高政治素质、打牢思想根基，在决胜全面建成小康社会、谱写新时代</w:t>
      </w:r>
      <w:r>
        <w:rPr>
          <w:rFonts w:hint="eastAsia" w:eastAsia="仿宋_GB2312" w:cs="Times New Roman"/>
          <w:color w:val="auto"/>
          <w:sz w:val="32"/>
          <w:szCs w:val="32"/>
          <w:lang w:eastAsia="zh-CN"/>
        </w:rPr>
        <w:t>信阳</w:t>
      </w:r>
      <w:r>
        <w:rPr>
          <w:rFonts w:hint="default" w:ascii="Times New Roman" w:hAnsi="Times New Roman" w:eastAsia="仿宋_GB2312" w:cs="Times New Roman"/>
          <w:color w:val="auto"/>
          <w:sz w:val="32"/>
          <w:szCs w:val="32"/>
          <w:lang w:eastAsia="zh-CN"/>
        </w:rPr>
        <w:t>更加出彩的绚丽篇章中充分发挥工人阶级主力军作用。</w:t>
      </w:r>
      <w:r>
        <w:rPr>
          <w:rFonts w:hint="eastAsia" w:eastAsia="仿宋_GB2312" w:cs="Times New Roman"/>
          <w:color w:val="auto"/>
          <w:sz w:val="32"/>
          <w:szCs w:val="32"/>
          <w:lang w:eastAsia="zh-CN"/>
        </w:rPr>
        <w:t>按照省委宣传部、省总工会要求，信阳市</w:t>
      </w:r>
      <w:r>
        <w:rPr>
          <w:rFonts w:hint="default" w:ascii="Times New Roman" w:hAnsi="Times New Roman" w:eastAsia="仿宋_GB2312" w:cs="Times New Roman"/>
          <w:color w:val="auto"/>
          <w:sz w:val="32"/>
          <w:szCs w:val="32"/>
          <w:lang w:eastAsia="zh-CN"/>
        </w:rPr>
        <w:t>委宣传部、</w:t>
      </w:r>
      <w:r>
        <w:rPr>
          <w:rFonts w:hint="eastAsia" w:eastAsia="仿宋_GB2312" w:cs="Times New Roman"/>
          <w:color w:val="auto"/>
          <w:sz w:val="32"/>
          <w:szCs w:val="32"/>
          <w:lang w:eastAsia="zh-CN"/>
        </w:rPr>
        <w:t>信阳市</w:t>
      </w:r>
      <w:r>
        <w:rPr>
          <w:rFonts w:hint="default" w:ascii="Times New Roman" w:hAnsi="Times New Roman" w:eastAsia="仿宋_GB2312" w:cs="Times New Roman"/>
          <w:color w:val="auto"/>
          <w:sz w:val="32"/>
          <w:szCs w:val="32"/>
          <w:lang w:eastAsia="zh-CN"/>
        </w:rPr>
        <w:t>总工会决定开展</w:t>
      </w:r>
      <w:r>
        <w:rPr>
          <w:rFonts w:hint="eastAsia" w:eastAsia="仿宋_GB2312" w:cs="Times New Roman"/>
          <w:color w:val="auto"/>
          <w:sz w:val="32"/>
          <w:szCs w:val="32"/>
          <w:lang w:eastAsia="zh-CN"/>
        </w:rPr>
        <w:t>信阳市</w:t>
      </w:r>
      <w:r>
        <w:rPr>
          <w:rFonts w:hint="default" w:ascii="Times New Roman" w:hAnsi="Times New Roman" w:eastAsia="仿宋_GB2312" w:cs="Times New Roman"/>
          <w:color w:val="auto"/>
          <w:sz w:val="32"/>
          <w:szCs w:val="32"/>
          <w:lang w:eastAsia="zh-CN"/>
        </w:rPr>
        <w:t>职工“学习习近平新时代中国特色社会主义思想”经典诵读活动，现将</w:t>
      </w:r>
      <w:r>
        <w:rPr>
          <w:rFonts w:hint="default" w:ascii="Times New Roman" w:hAnsi="Times New Roman" w:eastAsia="仿宋_GB2312" w:cs="Times New Roman"/>
          <w:color w:val="auto"/>
          <w:sz w:val="32"/>
          <w:szCs w:val="32"/>
        </w:rPr>
        <w:t>有关事项通知如下：</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诵读</w:t>
      </w:r>
      <w:r>
        <w:rPr>
          <w:rFonts w:hint="default" w:ascii="Times New Roman" w:hAnsi="Times New Roman" w:eastAsia="黑体" w:cs="Times New Roman"/>
          <w:color w:val="auto"/>
          <w:sz w:val="32"/>
          <w:szCs w:val="32"/>
        </w:rPr>
        <w:t>篇目</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习近平新时代中国特色社会主义思想有关原文原著；体现习近平新时代中国特色社会主义思想的</w:t>
      </w:r>
      <w:r>
        <w:rPr>
          <w:rFonts w:hint="default" w:ascii="Times New Roman" w:hAnsi="Times New Roman" w:eastAsia="仿宋_GB2312" w:cs="Times New Roman"/>
          <w:color w:val="auto"/>
          <w:sz w:val="32"/>
          <w:szCs w:val="32"/>
        </w:rPr>
        <w:t>诗词歌赋、散文札记，近现代红色经典诗文</w:t>
      </w:r>
      <w:r>
        <w:rPr>
          <w:rFonts w:hint="default" w:ascii="Times New Roman" w:hAnsi="Times New Roman" w:eastAsia="仿宋_GB2312" w:cs="Times New Roman"/>
          <w:color w:val="auto"/>
          <w:sz w:val="32"/>
          <w:szCs w:val="32"/>
          <w:lang w:eastAsia="zh-CN"/>
        </w:rPr>
        <w:t>等。</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活动形式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诵读活动</w:t>
      </w:r>
      <w:r>
        <w:rPr>
          <w:rFonts w:hint="default" w:ascii="Times New Roman" w:hAnsi="Times New Roman" w:eastAsia="仿宋_GB2312" w:cs="Times New Roman"/>
          <w:color w:val="auto"/>
          <w:sz w:val="32"/>
          <w:szCs w:val="32"/>
        </w:rPr>
        <w:t>以诵读、吟诵为主，</w:t>
      </w:r>
      <w:r>
        <w:rPr>
          <w:rFonts w:hint="default" w:ascii="Times New Roman" w:hAnsi="Times New Roman" w:eastAsia="仿宋_GB2312" w:cs="Times New Roman"/>
          <w:color w:val="auto"/>
          <w:sz w:val="32"/>
          <w:szCs w:val="32"/>
          <w:lang w:eastAsia="zh-CN"/>
        </w:rPr>
        <w:t>可</w:t>
      </w:r>
      <w:r>
        <w:rPr>
          <w:rFonts w:hint="default" w:ascii="Times New Roman" w:hAnsi="Times New Roman" w:eastAsia="仿宋_GB2312" w:cs="Times New Roman"/>
          <w:color w:val="auto"/>
          <w:sz w:val="32"/>
          <w:szCs w:val="32"/>
        </w:rPr>
        <w:t>适当配合音乐、舞蹈、表演、演奏、书画等辅助手段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诵读</w:t>
      </w:r>
      <w:r>
        <w:rPr>
          <w:rFonts w:hint="default" w:ascii="Times New Roman" w:hAnsi="Times New Roman" w:eastAsia="仿宋_GB2312" w:cs="Times New Roman"/>
          <w:color w:val="auto"/>
          <w:sz w:val="32"/>
          <w:szCs w:val="32"/>
          <w:lang w:eastAsia="zh-CN"/>
        </w:rPr>
        <w:t>作品以视频报送方式进行，分长视频和短视频。长视频作品时长</w:t>
      </w:r>
      <w:r>
        <w:rPr>
          <w:rFonts w:hint="default" w:ascii="Times New Roman" w:hAnsi="Times New Roman" w:eastAsia="仿宋_GB2312" w:cs="Times New Roman"/>
          <w:color w:val="auto"/>
          <w:sz w:val="32"/>
          <w:szCs w:val="32"/>
        </w:rPr>
        <w:t>控制在6分钟以内(含自我介绍)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视频格式为</w:t>
      </w:r>
      <w:r>
        <w:rPr>
          <w:rFonts w:hint="default" w:ascii="Times New Roman" w:hAnsi="Times New Roman" w:eastAsia="仿宋_GB2312" w:cs="Times New Roman"/>
          <w:color w:val="auto"/>
          <w:sz w:val="32"/>
          <w:szCs w:val="32"/>
          <w:lang w:val="en-US" w:eastAsia="zh-CN"/>
        </w:rPr>
        <w:t>MP4</w:t>
      </w:r>
      <w:r>
        <w:rPr>
          <w:rFonts w:hint="default" w:ascii="Times New Roman" w:hAnsi="Times New Roman" w:eastAsia="仿宋_GB2312" w:cs="Times New Roman"/>
          <w:color w:val="auto"/>
          <w:sz w:val="32"/>
          <w:szCs w:val="32"/>
        </w:rPr>
        <w:t>格式，</w:t>
      </w:r>
      <w:r>
        <w:rPr>
          <w:rFonts w:hint="default" w:ascii="Times New Roman" w:hAnsi="Times New Roman" w:eastAsia="仿宋_GB2312" w:cs="Times New Roman"/>
          <w:color w:val="auto"/>
          <w:sz w:val="32"/>
          <w:szCs w:val="32"/>
          <w:lang w:eastAsia="zh-CN"/>
        </w:rPr>
        <w:t>画面质量要求为</w:t>
      </w:r>
      <w:r>
        <w:rPr>
          <w:rFonts w:hint="default" w:ascii="Times New Roman" w:hAnsi="Times New Roman" w:eastAsia="仿宋_GB2312" w:cs="Times New Roman"/>
          <w:color w:val="auto"/>
          <w:sz w:val="32"/>
          <w:szCs w:val="32"/>
          <w:lang w:val="en-US" w:eastAsia="zh-CN"/>
        </w:rPr>
        <w:t>1080P；</w:t>
      </w:r>
      <w:r>
        <w:rPr>
          <w:rFonts w:hint="default" w:ascii="Times New Roman" w:hAnsi="Times New Roman" w:eastAsia="仿宋_GB2312" w:cs="Times New Roman"/>
          <w:color w:val="auto"/>
          <w:sz w:val="32"/>
          <w:szCs w:val="32"/>
          <w:lang w:eastAsia="zh-CN"/>
        </w:rPr>
        <w:t>短视频作品由职工自行上传“抖音短视频平台”，</w:t>
      </w:r>
      <w:r>
        <w:rPr>
          <w:rFonts w:hint="default" w:ascii="Times New Roman" w:hAnsi="Times New Roman" w:eastAsia="仿宋_GB2312" w:cs="Times New Roman"/>
          <w:color w:val="auto"/>
          <w:kern w:val="2"/>
          <w:sz w:val="32"/>
          <w:szCs w:val="32"/>
        </w:rPr>
        <w:t>参与方式为</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打开抖音搜索话题：#</w:t>
      </w:r>
      <w:r>
        <w:rPr>
          <w:rFonts w:hint="default" w:ascii="Times New Roman" w:hAnsi="Times New Roman" w:eastAsia="仿宋_GB2312" w:cs="Times New Roman"/>
          <w:color w:val="auto"/>
          <w:kern w:val="2"/>
          <w:sz w:val="32"/>
          <w:szCs w:val="32"/>
          <w:lang w:eastAsia="zh-CN"/>
        </w:rPr>
        <w:t>悦</w:t>
      </w:r>
      <w:r>
        <w:rPr>
          <w:rFonts w:hint="default" w:ascii="Times New Roman" w:hAnsi="Times New Roman" w:eastAsia="仿宋_GB2312" w:cs="Times New Roman"/>
          <w:color w:val="auto"/>
          <w:kern w:val="2"/>
          <w:sz w:val="32"/>
          <w:szCs w:val="32"/>
        </w:rPr>
        <w:t>读新思想，带话题发布相关视频即可</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eastAsia="zh-CN"/>
        </w:rPr>
        <w:t>建议视频比例</w:t>
      </w:r>
      <w:r>
        <w:rPr>
          <w:rFonts w:hint="eastAsia" w:eastAsia="仿宋_GB2312" w:cs="Times New Roman"/>
          <w:color w:val="auto"/>
          <w:kern w:val="2"/>
          <w:sz w:val="32"/>
          <w:szCs w:val="32"/>
          <w:lang w:eastAsia="zh-CN"/>
        </w:rPr>
        <w:t>为</w:t>
      </w:r>
      <w:r>
        <w:rPr>
          <w:rFonts w:hint="default" w:ascii="Times New Roman" w:hAnsi="Times New Roman" w:eastAsia="仿宋_GB2312" w:cs="Times New Roman"/>
          <w:color w:val="auto"/>
          <w:kern w:val="2"/>
          <w:sz w:val="32"/>
          <w:szCs w:val="32"/>
          <w:lang w:eastAsia="zh-CN"/>
        </w:rPr>
        <w:t>9:16，像素720*1280（请务必在发布视频时</w:t>
      </w:r>
      <w:r>
        <w:rPr>
          <w:rFonts w:hint="default" w:ascii="Times New Roman" w:hAnsi="Times New Roman" w:eastAsia="仿宋_GB2312" w:cs="Times New Roman"/>
          <w:color w:val="auto"/>
          <w:kern w:val="2"/>
          <w:sz w:val="32"/>
          <w:szCs w:val="32"/>
          <w:lang w:val="en-US" w:eastAsia="zh-CN"/>
        </w:rPr>
        <w:t>添加位置，</w:t>
      </w:r>
      <w:r>
        <w:rPr>
          <w:rFonts w:hint="eastAsia" w:eastAsia="仿宋_GB2312" w:cs="Times New Roman"/>
          <w:color w:val="auto"/>
          <w:kern w:val="2"/>
          <w:sz w:val="32"/>
          <w:szCs w:val="32"/>
          <w:lang w:val="en-US" w:eastAsia="zh-CN"/>
        </w:rPr>
        <w:t>并</w:t>
      </w:r>
      <w:r>
        <w:rPr>
          <w:rFonts w:hint="default" w:ascii="Times New Roman" w:hAnsi="Times New Roman" w:eastAsia="仿宋_GB2312" w:cs="Times New Roman"/>
          <w:color w:val="auto"/>
          <w:kern w:val="2"/>
          <w:sz w:val="32"/>
          <w:szCs w:val="32"/>
          <w:lang w:val="en-US" w:eastAsia="zh-CN"/>
        </w:rPr>
        <w:t>输入所在地区加单位名称，如</w:t>
      </w:r>
      <w:r>
        <w:rPr>
          <w:rFonts w:hint="eastAsia" w:eastAsia="仿宋_GB2312" w:cs="Times New Roman"/>
          <w:color w:val="auto"/>
          <w:kern w:val="2"/>
          <w:sz w:val="32"/>
          <w:szCs w:val="32"/>
          <w:lang w:val="en-US" w:eastAsia="zh-CN"/>
        </w:rPr>
        <w:t>“信阳市浉河区</w:t>
      </w:r>
      <w:r>
        <w:rPr>
          <w:rFonts w:hint="default" w:ascii="Times New Roman" w:hAnsi="Times New Roman" w:eastAsia="仿宋_GB2312" w:cs="Times New Roman"/>
          <w:color w:val="auto"/>
          <w:kern w:val="2"/>
          <w:sz w:val="32"/>
          <w:szCs w:val="32"/>
          <w:lang w:val="en-US" w:eastAsia="zh-CN"/>
        </w:rPr>
        <w:t xml:space="preserve"> </w:t>
      </w:r>
      <w:r>
        <w:rPr>
          <w:rFonts w:hint="eastAsia" w:eastAsia="仿宋_GB2312" w:cs="Times New Roman"/>
          <w:color w:val="auto"/>
          <w:kern w:val="2"/>
          <w:sz w:val="32"/>
          <w:szCs w:val="32"/>
          <w:lang w:val="en-US" w:eastAsia="zh-CN"/>
        </w:rPr>
        <w:t>XX</w:t>
      </w:r>
      <w:r>
        <w:rPr>
          <w:rFonts w:hint="default" w:ascii="Times New Roman" w:hAnsi="Times New Roman" w:eastAsia="仿宋_GB2312" w:cs="Times New Roman"/>
          <w:color w:val="auto"/>
          <w:kern w:val="2"/>
          <w:sz w:val="32"/>
          <w:szCs w:val="32"/>
          <w:lang w:val="en-US" w:eastAsia="zh-CN"/>
        </w:rPr>
        <w:t>厂</w:t>
      </w:r>
      <w:r>
        <w:rPr>
          <w:rFonts w:hint="eastAsia"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lang w:val="en-US" w:eastAsia="zh-CN"/>
        </w:rPr>
        <w:t>，</w:t>
      </w:r>
      <w:r>
        <w:rPr>
          <w:rFonts w:hint="eastAsia" w:eastAsia="仿宋_GB2312" w:cs="Times New Roman"/>
          <w:color w:val="auto"/>
          <w:kern w:val="2"/>
          <w:sz w:val="32"/>
          <w:szCs w:val="32"/>
          <w:lang w:val="en-US" w:eastAsia="zh-CN"/>
        </w:rPr>
        <w:t>以</w:t>
      </w:r>
      <w:r>
        <w:rPr>
          <w:rFonts w:hint="default" w:ascii="Times New Roman" w:hAnsi="Times New Roman" w:eastAsia="仿宋_GB2312" w:cs="Times New Roman"/>
          <w:color w:val="auto"/>
          <w:kern w:val="2"/>
          <w:sz w:val="32"/>
          <w:szCs w:val="32"/>
          <w:lang w:val="en-US" w:eastAsia="zh-CN"/>
        </w:rPr>
        <w:t>便联系获奖者</w:t>
      </w:r>
      <w:r>
        <w:rPr>
          <w:rFonts w:hint="eastAsia" w:eastAsia="仿宋_GB2312" w:cs="Times New Roman"/>
          <w:color w:val="auto"/>
          <w:kern w:val="2"/>
          <w:sz w:val="32"/>
          <w:szCs w:val="32"/>
          <w:lang w:val="en-US" w:eastAsia="zh-CN"/>
        </w:rPr>
        <w:t>及</w:t>
      </w:r>
      <w:r>
        <w:rPr>
          <w:rFonts w:hint="default" w:ascii="Times New Roman" w:hAnsi="Times New Roman" w:eastAsia="仿宋_GB2312" w:cs="Times New Roman"/>
          <w:color w:val="auto"/>
          <w:kern w:val="2"/>
          <w:sz w:val="32"/>
          <w:szCs w:val="32"/>
          <w:lang w:val="en-US" w:eastAsia="zh-CN"/>
        </w:rPr>
        <w:t>考核各</w:t>
      </w:r>
      <w:r>
        <w:rPr>
          <w:rFonts w:hint="eastAsia" w:eastAsia="仿宋_GB2312" w:cs="Times New Roman"/>
          <w:color w:val="auto"/>
          <w:kern w:val="2"/>
          <w:sz w:val="32"/>
          <w:szCs w:val="32"/>
          <w:lang w:val="en-US" w:eastAsia="zh-CN"/>
        </w:rPr>
        <w:t>地各</w:t>
      </w:r>
      <w:r>
        <w:rPr>
          <w:rFonts w:hint="default" w:ascii="Times New Roman" w:hAnsi="Times New Roman" w:eastAsia="仿宋_GB2312" w:cs="Times New Roman"/>
          <w:color w:val="auto"/>
          <w:kern w:val="2"/>
          <w:sz w:val="32"/>
          <w:szCs w:val="32"/>
          <w:lang w:val="en-US" w:eastAsia="zh-CN"/>
        </w:rPr>
        <w:t>单位组织情况</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color w:val="auto"/>
          <w:sz w:val="32"/>
          <w:szCs w:val="32"/>
          <w:lang w:eastAsia="zh-CN"/>
        </w:rPr>
        <w:t>“抖音短视频平台”负责上传视频审核把关。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诵读会</w:t>
      </w:r>
      <w:r>
        <w:rPr>
          <w:rFonts w:hint="default" w:ascii="Times New Roman" w:hAnsi="Times New Roman" w:eastAsia="黑体" w:cs="Times New Roman"/>
          <w:color w:val="auto"/>
          <w:sz w:val="32"/>
          <w:szCs w:val="32"/>
        </w:rPr>
        <w:t>流程</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第一阶段：初赛（</w:t>
      </w:r>
      <w:r>
        <w:rPr>
          <w:rFonts w:hint="eastAsia" w:eastAsia="楷体_GB2312" w:cs="Times New Roman"/>
          <w:b/>
          <w:color w:val="auto"/>
          <w:sz w:val="32"/>
          <w:szCs w:val="32"/>
          <w:lang w:val="en-US" w:eastAsia="zh-CN"/>
        </w:rPr>
        <w:t>4</w:t>
      </w:r>
      <w:r>
        <w:rPr>
          <w:rFonts w:hint="default" w:ascii="Times New Roman" w:hAnsi="Times New Roman" w:eastAsia="楷体_GB2312" w:cs="Times New Roman"/>
          <w:b/>
          <w:color w:val="auto"/>
          <w:sz w:val="32"/>
          <w:szCs w:val="32"/>
          <w:lang w:val="en-US" w:eastAsia="zh-CN"/>
        </w:rPr>
        <w:t>—</w:t>
      </w:r>
      <w:r>
        <w:rPr>
          <w:rFonts w:hint="eastAsia" w:eastAsia="楷体_GB2312" w:cs="Times New Roman"/>
          <w:b/>
          <w:color w:val="auto"/>
          <w:sz w:val="32"/>
          <w:szCs w:val="32"/>
          <w:lang w:val="en-US" w:eastAsia="zh-CN"/>
        </w:rPr>
        <w:t>5</w:t>
      </w:r>
      <w:r>
        <w:rPr>
          <w:rFonts w:hint="default" w:ascii="Times New Roman" w:hAnsi="Times New Roman" w:eastAsia="楷体_GB2312" w:cs="Times New Roman"/>
          <w:b/>
          <w:color w:val="auto"/>
          <w:sz w:val="32"/>
          <w:szCs w:val="32"/>
        </w:rPr>
        <w:t>月份）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各地各单位</w:t>
      </w:r>
      <w:r>
        <w:rPr>
          <w:rFonts w:hint="default" w:ascii="Times New Roman" w:hAnsi="Times New Roman" w:eastAsia="仿宋_GB2312" w:cs="Times New Roman"/>
          <w:color w:val="auto"/>
          <w:sz w:val="32"/>
          <w:szCs w:val="32"/>
        </w:rPr>
        <w:t>组织开展以</w:t>
      </w:r>
      <w:r>
        <w:rPr>
          <w:rFonts w:hint="default" w:ascii="Times New Roman" w:hAnsi="Times New Roman" w:eastAsia="仿宋_GB2312" w:cs="Times New Roman"/>
          <w:color w:val="auto"/>
          <w:sz w:val="32"/>
          <w:szCs w:val="32"/>
          <w:lang w:eastAsia="zh-CN"/>
        </w:rPr>
        <w:t>习近平新时代中国特色社会主义思想</w:t>
      </w:r>
      <w:r>
        <w:rPr>
          <w:rFonts w:hint="default" w:ascii="Times New Roman" w:hAnsi="Times New Roman" w:eastAsia="仿宋_GB2312" w:cs="Times New Roman"/>
          <w:color w:val="auto"/>
          <w:sz w:val="32"/>
          <w:szCs w:val="32"/>
        </w:rPr>
        <w:t>为主要内容的诵读比赛、读书交流会、</w:t>
      </w:r>
      <w:r>
        <w:rPr>
          <w:rFonts w:hint="default" w:ascii="Times New Roman" w:hAnsi="Times New Roman" w:eastAsia="仿宋_GB2312" w:cs="Times New Roman"/>
          <w:color w:val="auto"/>
          <w:sz w:val="32"/>
          <w:szCs w:val="32"/>
          <w:lang w:eastAsia="zh-CN"/>
        </w:rPr>
        <w:t>主题</w:t>
      </w:r>
      <w:r>
        <w:rPr>
          <w:rFonts w:hint="default" w:ascii="Times New Roman" w:hAnsi="Times New Roman" w:eastAsia="仿宋_GB2312" w:cs="Times New Roman"/>
          <w:color w:val="auto"/>
          <w:sz w:val="32"/>
          <w:szCs w:val="32"/>
        </w:rPr>
        <w:t>征文等各种形式的群众性读书活动</w:t>
      </w:r>
      <w:r>
        <w:rPr>
          <w:rFonts w:hint="default" w:ascii="Times New Roman" w:hAnsi="Times New Roman" w:eastAsia="仿宋_GB2312" w:cs="Times New Roman"/>
          <w:color w:val="auto"/>
          <w:sz w:val="32"/>
          <w:szCs w:val="32"/>
          <w:lang w:eastAsia="zh-CN"/>
        </w:rPr>
        <w:t>。同时广泛动员职工群众在“抖音短视频平台”上传短视频作品，踊跃参与并积极点赞、转发。</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第二阶段：选拔赛（</w:t>
      </w:r>
      <w:r>
        <w:rPr>
          <w:rFonts w:hint="eastAsia" w:eastAsia="楷体_GB2312" w:cs="Times New Roman"/>
          <w:b/>
          <w:color w:val="auto"/>
          <w:sz w:val="32"/>
          <w:szCs w:val="32"/>
          <w:lang w:val="en-US" w:eastAsia="zh-CN"/>
        </w:rPr>
        <w:t>6</w:t>
      </w:r>
      <w:r>
        <w:rPr>
          <w:rFonts w:hint="default" w:ascii="Times New Roman" w:hAnsi="Times New Roman" w:eastAsia="楷体_GB2312" w:cs="Times New Roman"/>
          <w:b/>
          <w:color w:val="auto"/>
          <w:sz w:val="32"/>
          <w:szCs w:val="32"/>
        </w:rPr>
        <w:t>月份）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各</w:t>
      </w:r>
      <w:r>
        <w:rPr>
          <w:rFonts w:hint="eastAsia" w:eastAsia="仿宋_GB2312" w:cs="Times New Roman"/>
          <w:color w:val="auto"/>
          <w:sz w:val="32"/>
          <w:szCs w:val="32"/>
          <w:lang w:eastAsia="zh-CN"/>
        </w:rPr>
        <w:t>县区、管理开发区</w:t>
      </w:r>
      <w:r>
        <w:rPr>
          <w:rFonts w:hint="default" w:ascii="Times New Roman" w:hAnsi="Times New Roman" w:eastAsia="仿宋_GB2312" w:cs="Times New Roman"/>
          <w:color w:val="auto"/>
          <w:sz w:val="32"/>
          <w:szCs w:val="32"/>
        </w:rPr>
        <w:t>总工会，</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各产业工会、</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直工会</w:t>
      </w:r>
      <w:r>
        <w:rPr>
          <w:rFonts w:hint="default" w:ascii="Times New Roman" w:hAnsi="Times New Roman" w:eastAsia="仿宋_GB2312" w:cs="Times New Roman"/>
          <w:color w:val="auto"/>
          <w:sz w:val="32"/>
          <w:szCs w:val="32"/>
          <w:lang w:eastAsia="zh-CN"/>
        </w:rPr>
        <w:t>分别</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lang w:eastAsia="zh-CN"/>
        </w:rPr>
        <w:t>本地、本系统、本单位长视频</w:t>
      </w:r>
      <w:r>
        <w:rPr>
          <w:rFonts w:hint="default" w:ascii="Times New Roman" w:hAnsi="Times New Roman" w:eastAsia="仿宋_GB2312" w:cs="Times New Roman"/>
          <w:color w:val="auto"/>
          <w:sz w:val="32"/>
          <w:szCs w:val="32"/>
        </w:rPr>
        <w:t>作品进行筛选，选送1-2个</w:t>
      </w:r>
      <w:r>
        <w:rPr>
          <w:rFonts w:hint="default" w:ascii="Times New Roman" w:hAnsi="Times New Roman" w:eastAsia="仿宋_GB2312" w:cs="Times New Roman"/>
          <w:color w:val="auto"/>
          <w:sz w:val="32"/>
          <w:szCs w:val="32"/>
          <w:lang w:eastAsia="zh-CN"/>
        </w:rPr>
        <w:t>长视频</w:t>
      </w:r>
      <w:r>
        <w:rPr>
          <w:rFonts w:hint="default" w:ascii="Times New Roman" w:hAnsi="Times New Roman" w:eastAsia="仿宋_GB2312" w:cs="Times New Roman"/>
          <w:color w:val="auto"/>
          <w:sz w:val="32"/>
          <w:szCs w:val="32"/>
        </w:rPr>
        <w:t>诵读</w:t>
      </w:r>
      <w:r>
        <w:rPr>
          <w:rFonts w:hint="default" w:ascii="Times New Roman" w:hAnsi="Times New Roman" w:eastAsia="仿宋_GB2312" w:cs="Times New Roman"/>
          <w:color w:val="auto"/>
          <w:sz w:val="32"/>
          <w:szCs w:val="32"/>
          <w:lang w:eastAsia="zh-CN"/>
        </w:rPr>
        <w:t>作品</w:t>
      </w:r>
      <w:r>
        <w:rPr>
          <w:rFonts w:hint="default" w:ascii="Times New Roman" w:hAnsi="Times New Roman" w:eastAsia="仿宋_GB2312" w:cs="Times New Roman"/>
          <w:color w:val="auto"/>
          <w:sz w:val="32"/>
          <w:szCs w:val="32"/>
        </w:rPr>
        <w:t>参加全</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决赛</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第三阶段：决赛（</w:t>
      </w:r>
      <w:r>
        <w:rPr>
          <w:rFonts w:hint="eastAsia" w:eastAsia="楷体_GB2312" w:cs="Times New Roman"/>
          <w:b/>
          <w:color w:val="auto"/>
          <w:sz w:val="32"/>
          <w:szCs w:val="32"/>
          <w:lang w:val="en-US" w:eastAsia="zh-CN"/>
        </w:rPr>
        <w:t>7</w:t>
      </w:r>
      <w:r>
        <w:rPr>
          <w:rFonts w:hint="default" w:ascii="Times New Roman" w:hAnsi="Times New Roman" w:eastAsia="楷体_GB2312" w:cs="Times New Roman"/>
          <w:b/>
          <w:color w:val="auto"/>
          <w:sz w:val="32"/>
          <w:szCs w:val="32"/>
        </w:rPr>
        <w:t>月份）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长视频作品由</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委宣传部、</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总工会组织专业评委，结合网络投票情况进行评选</w:t>
      </w:r>
      <w:r>
        <w:rPr>
          <w:rFonts w:hint="eastAsia" w:eastAsia="仿宋_GB2312" w:cs="Times New Roman"/>
          <w:color w:val="auto"/>
          <w:sz w:val="32"/>
          <w:szCs w:val="32"/>
          <w:lang w:eastAsia="zh-CN"/>
        </w:rPr>
        <w:t>，并择优参加全省决赛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短视频作品，由“抖音短视频平台”统计观看、点赞、转发情况，</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委宣传部、</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总工会综合短视频作品质量和传播量对优秀作品进行表彰。获奖作品将适时在</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内主流媒体、河南职工服务平台</w:t>
      </w:r>
      <w:r>
        <w:rPr>
          <w:rFonts w:hint="eastAsia" w:eastAsia="仿宋_GB2312" w:cs="Times New Roman"/>
          <w:color w:val="auto"/>
          <w:sz w:val="32"/>
          <w:szCs w:val="32"/>
          <w:lang w:eastAsia="zh-CN"/>
        </w:rPr>
        <w:t>信阳频道</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微信公众号、新闻客户端等媒体</w:t>
      </w:r>
      <w:r>
        <w:rPr>
          <w:rFonts w:hint="default" w:ascii="Times New Roman" w:hAnsi="Times New Roman" w:eastAsia="仿宋_GB2312" w:cs="Times New Roman"/>
          <w:color w:val="auto"/>
          <w:sz w:val="32"/>
          <w:szCs w:val="32"/>
          <w:lang w:eastAsia="zh-CN"/>
        </w:rPr>
        <w:t>展播。</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、奖项设置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诵读活动</w:t>
      </w:r>
      <w:r>
        <w:rPr>
          <w:rFonts w:hint="default" w:ascii="Times New Roman" w:hAnsi="Times New Roman" w:eastAsia="仿宋_GB2312" w:cs="Times New Roman"/>
          <w:color w:val="auto"/>
          <w:sz w:val="32"/>
          <w:szCs w:val="32"/>
        </w:rPr>
        <w:t>设一等奖</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长视频、</w:t>
      </w:r>
      <w:r>
        <w:rPr>
          <w:rFonts w:hint="default" w:ascii="Times New Roman" w:hAnsi="Times New Roman" w:eastAsia="仿宋_GB2312" w:cs="Times New Roman"/>
          <w:color w:val="auto"/>
          <w:sz w:val="32"/>
          <w:szCs w:val="32"/>
          <w:lang w:eastAsia="zh-CN"/>
        </w:rPr>
        <w:t>短视频各</w:t>
      </w:r>
      <w:r>
        <w:rPr>
          <w:rFonts w:hint="default" w:ascii="Times New Roman" w:hAnsi="Times New Roman" w:eastAsia="仿宋_GB2312" w:cs="Times New Roman"/>
          <w:color w:val="auto"/>
          <w:sz w:val="32"/>
          <w:szCs w:val="32"/>
          <w:lang w:val="en-US" w:eastAsia="zh-CN"/>
        </w:rPr>
        <w:t>3名</w:t>
      </w:r>
      <w:r>
        <w:rPr>
          <w:rFonts w:hint="eastAsia" w:eastAsia="仿宋_GB2312" w:cs="Times New Roman"/>
          <w:color w:val="auto"/>
          <w:sz w:val="32"/>
          <w:szCs w:val="32"/>
          <w:lang w:val="en-US" w:eastAsia="zh-CN"/>
        </w:rPr>
        <w:t>。其中长视频前两名报送省总参加决赛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，二等奖</w:t>
      </w:r>
      <w:r>
        <w:rPr>
          <w:rFonts w:hint="default" w:ascii="Times New Roman" w:hAnsi="Times New Roman" w:eastAsia="仿宋_GB2312" w:cs="Times New Roman"/>
          <w:color w:val="auto"/>
          <w:sz w:val="32"/>
          <w:szCs w:val="32"/>
          <w:lang w:val="en-US" w:eastAsia="zh-CN"/>
        </w:rPr>
        <w:t>12名（长视频、短视频各6名）</w:t>
      </w:r>
      <w:r>
        <w:rPr>
          <w:rFonts w:hint="default" w:ascii="Times New Roman" w:hAnsi="Times New Roman" w:eastAsia="仿宋_GB2312" w:cs="Times New Roman"/>
          <w:color w:val="auto"/>
          <w:sz w:val="32"/>
          <w:szCs w:val="32"/>
        </w:rPr>
        <w:t>，三等奖</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长视频、</w:t>
      </w:r>
      <w:r>
        <w:rPr>
          <w:rFonts w:hint="default" w:ascii="Times New Roman" w:hAnsi="Times New Roman" w:eastAsia="仿宋_GB2312" w:cs="Times New Roman"/>
          <w:color w:val="auto"/>
          <w:sz w:val="32"/>
          <w:szCs w:val="32"/>
          <w:lang w:eastAsia="zh-CN"/>
        </w:rPr>
        <w:t>短视频各</w:t>
      </w:r>
      <w:r>
        <w:rPr>
          <w:rFonts w:hint="default" w:ascii="Times New Roman" w:hAnsi="Times New Roman" w:eastAsia="仿宋_GB2312" w:cs="Times New Roman"/>
          <w:color w:val="auto"/>
          <w:sz w:val="32"/>
          <w:szCs w:val="32"/>
          <w:lang w:val="en-US" w:eastAsia="zh-CN"/>
        </w:rPr>
        <w:t>10名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，优秀奖若干名。</w:t>
      </w:r>
      <w:r>
        <w:rPr>
          <w:rFonts w:hint="default" w:ascii="Times New Roman" w:hAnsi="Times New Roman" w:eastAsia="仿宋_GB2312" w:cs="Times New Roman"/>
          <w:color w:val="auto"/>
          <w:sz w:val="32"/>
          <w:szCs w:val="32"/>
          <w:lang w:eastAsia="zh-CN"/>
        </w:rPr>
        <w:t>同时根据各地各单位职工参与度，报送、上传作品质量，</w:t>
      </w:r>
      <w:r>
        <w:rPr>
          <w:rFonts w:hint="default" w:ascii="Times New Roman" w:hAnsi="Times New Roman" w:eastAsia="仿宋_GB2312" w:cs="Times New Roman"/>
          <w:color w:val="auto"/>
          <w:sz w:val="32"/>
          <w:szCs w:val="32"/>
        </w:rPr>
        <w:t>设优秀组织奖若干名。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val="en-US" w:eastAsia="zh-CN"/>
        </w:rPr>
        <w:t>1.高度重视。</w:t>
      </w:r>
      <w:r>
        <w:rPr>
          <w:rFonts w:hint="default" w:ascii="Times New Roman" w:hAnsi="Times New Roman" w:eastAsia="仿宋_GB2312" w:cs="Times New Roman"/>
          <w:color w:val="auto"/>
          <w:sz w:val="32"/>
          <w:szCs w:val="32"/>
          <w:lang w:eastAsia="zh-CN"/>
        </w:rPr>
        <w:t>此次诵读活动是学习贯彻习近平新时代中国特色社会主义思想的重要载体，各地各单位要充分认识开展此次活动的重要意义，通过组织职工读原著、学原文、悟原理，教育引导广大职工在学深悟透习近平新时代中国特色社会主义思想的过程中，筑牢信仰之基，补足精神之钙，把稳思想之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2. 精心组织</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各地各单位要</w:t>
      </w:r>
      <w:r>
        <w:rPr>
          <w:rFonts w:hint="default" w:ascii="Times New Roman" w:hAnsi="Times New Roman" w:eastAsia="仿宋_GB2312" w:cs="Times New Roman"/>
          <w:color w:val="auto"/>
          <w:sz w:val="32"/>
          <w:szCs w:val="32"/>
          <w:lang w:eastAsia="zh-CN"/>
        </w:rPr>
        <w:t>精心谋划、周密部署、强力推进，通过层层组织开展形式多样、丰富多彩的诵读活动，最大限度的动员</w:t>
      </w:r>
      <w:r>
        <w:rPr>
          <w:rFonts w:hint="default" w:ascii="Times New Roman" w:hAnsi="Times New Roman" w:eastAsia="仿宋_GB2312" w:cs="Times New Roman"/>
          <w:b w:val="0"/>
          <w:bCs w:val="0"/>
          <w:color w:val="auto"/>
          <w:sz w:val="32"/>
          <w:szCs w:val="32"/>
          <w:lang w:eastAsia="zh-CN"/>
        </w:rPr>
        <w:t>各行各业</w:t>
      </w:r>
      <w:r>
        <w:rPr>
          <w:rFonts w:hint="default" w:ascii="Times New Roman" w:hAnsi="Times New Roman" w:eastAsia="仿宋_GB2312" w:cs="Times New Roman"/>
          <w:color w:val="auto"/>
          <w:sz w:val="32"/>
          <w:szCs w:val="32"/>
          <w:lang w:eastAsia="zh-CN"/>
        </w:rPr>
        <w:t>职工参与到活动中来，持续扩大活动的覆盖面，切实增强活动的凝聚力、吸引力和感染力。</w:t>
      </w:r>
      <w:r>
        <w:rPr>
          <w:rFonts w:hint="eastAsia" w:eastAsia="仿宋_GB2312" w:cs="Times New Roman"/>
          <w:color w:val="auto"/>
          <w:sz w:val="32"/>
          <w:szCs w:val="32"/>
          <w:lang w:eastAsia="zh-CN"/>
        </w:rPr>
        <w:t>每个县区上传视频数不少于</w:t>
      </w:r>
      <w:r>
        <w:rPr>
          <w:rFonts w:hint="eastAsia" w:eastAsia="仿宋_GB2312" w:cs="Times New Roman"/>
          <w:color w:val="auto"/>
          <w:sz w:val="32"/>
          <w:szCs w:val="32"/>
          <w:lang w:val="en-US" w:eastAsia="zh-CN"/>
        </w:rPr>
        <w:t>30条，每个管理开发区不少于5条，市直大系统、大单位工会不少于3条。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eastAsia="zh-CN"/>
        </w:rPr>
        <w:t>3.</w:t>
      </w:r>
      <w:r>
        <w:rPr>
          <w:rFonts w:hint="default" w:ascii="Times New Roman" w:hAnsi="Times New Roman" w:eastAsia="楷体_GB2312" w:cs="Times New Roman"/>
          <w:b/>
          <w:bCs/>
          <w:color w:val="auto"/>
          <w:sz w:val="32"/>
          <w:szCs w:val="32"/>
          <w:lang w:val="en-US" w:eastAsia="zh-CN"/>
        </w:rPr>
        <w:t xml:space="preserve"> 加强宣传</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lang w:eastAsia="zh-CN"/>
        </w:rPr>
        <w:t>加大宣传力度，充分利用主流媒体、工会宣传阵地、两微一端平台，</w:t>
      </w:r>
      <w:r>
        <w:rPr>
          <w:rFonts w:hint="default" w:ascii="Times New Roman" w:hAnsi="Times New Roman" w:eastAsia="仿宋_GB2312" w:cs="Times New Roman"/>
          <w:color w:val="auto"/>
          <w:sz w:val="32"/>
          <w:szCs w:val="32"/>
          <w:lang w:val="en-US" w:eastAsia="zh-CN"/>
        </w:rPr>
        <w:t>及时</w:t>
      </w:r>
      <w:r>
        <w:rPr>
          <w:rFonts w:hint="default" w:ascii="Times New Roman" w:hAnsi="Times New Roman" w:eastAsia="仿宋_GB2312" w:cs="Times New Roman"/>
          <w:color w:val="auto"/>
          <w:sz w:val="32"/>
          <w:szCs w:val="32"/>
          <w:lang w:eastAsia="zh-CN"/>
        </w:rPr>
        <w:t>推送活动信息，持续扩大活动的社会影响力。同时认真总结活动经验，</w:t>
      </w:r>
      <w:r>
        <w:rPr>
          <w:rFonts w:hint="default" w:ascii="Times New Roman" w:hAnsi="Times New Roman" w:eastAsia="仿宋_GB2312" w:cs="Times New Roman"/>
          <w:color w:val="auto"/>
          <w:sz w:val="32"/>
          <w:szCs w:val="32"/>
          <w:lang w:val="en-US" w:eastAsia="zh-CN"/>
        </w:rPr>
        <w:t>及时做好情况汇总、成果推荐报送工作。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请各地</w:t>
      </w:r>
      <w:r>
        <w:rPr>
          <w:rFonts w:hint="default" w:ascii="Times New Roman" w:hAnsi="Times New Roman" w:eastAsia="仿宋_GB2312" w:cs="Times New Roman"/>
          <w:color w:val="auto"/>
          <w:sz w:val="32"/>
          <w:szCs w:val="32"/>
          <w:lang w:eastAsia="zh-CN"/>
        </w:rPr>
        <w:t>、各单位</w:t>
      </w:r>
      <w:r>
        <w:rPr>
          <w:rFonts w:hint="default" w:ascii="Times New Roman" w:hAnsi="Times New Roman" w:eastAsia="仿宋_GB2312" w:cs="Times New Roman"/>
          <w:color w:val="auto"/>
          <w:sz w:val="32"/>
          <w:szCs w:val="32"/>
        </w:rPr>
        <w:t>在</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日前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eastAsia="zh-CN"/>
        </w:rPr>
        <w:t>推荐的参赛选手长</w:t>
      </w:r>
      <w:r>
        <w:rPr>
          <w:rFonts w:hint="default" w:ascii="Times New Roman" w:hAnsi="Times New Roman" w:eastAsia="仿宋_GB2312" w:cs="Times New Roman"/>
          <w:color w:val="auto"/>
          <w:sz w:val="32"/>
          <w:szCs w:val="32"/>
        </w:rPr>
        <w:t>视频</w:t>
      </w:r>
      <w:r>
        <w:rPr>
          <w:rFonts w:hint="default" w:ascii="Times New Roman" w:hAnsi="Times New Roman" w:eastAsia="仿宋_GB2312" w:cs="Times New Roman"/>
          <w:color w:val="auto"/>
          <w:sz w:val="32"/>
          <w:szCs w:val="32"/>
          <w:lang w:eastAsia="zh-CN"/>
        </w:rPr>
        <w:t>作品刻录</w:t>
      </w:r>
      <w:r>
        <w:rPr>
          <w:rFonts w:hint="default" w:ascii="Times New Roman" w:hAnsi="Times New Roman" w:eastAsia="仿宋_GB2312" w:cs="Times New Roman"/>
          <w:color w:val="auto"/>
          <w:sz w:val="32"/>
          <w:szCs w:val="32"/>
          <w:lang w:val="en-US" w:eastAsia="zh-CN"/>
        </w:rPr>
        <w:t>U盘</w:t>
      </w:r>
      <w:r>
        <w:rPr>
          <w:rFonts w:hint="eastAsia" w:eastAsia="仿宋_GB2312" w:cs="Times New Roman"/>
          <w:color w:val="auto"/>
          <w:sz w:val="32"/>
          <w:szCs w:val="32"/>
          <w:lang w:val="en-US" w:eastAsia="zh-CN"/>
        </w:rPr>
        <w:t>报</w:t>
      </w:r>
      <w:r>
        <w:rPr>
          <w:rFonts w:hint="default" w:ascii="Times New Roman" w:hAnsi="Times New Roman" w:eastAsia="仿宋_GB2312" w:cs="Times New Roman"/>
          <w:color w:val="auto"/>
          <w:sz w:val="32"/>
          <w:szCs w:val="32"/>
          <w:lang w:val="en-US" w:eastAsia="zh-CN"/>
        </w:rPr>
        <w:t>送至</w:t>
      </w:r>
      <w:r>
        <w:rPr>
          <w:rFonts w:hint="eastAsia"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总</w:t>
      </w:r>
      <w:r>
        <w:rPr>
          <w:rFonts w:hint="eastAsia" w:eastAsia="仿宋_GB2312" w:cs="Times New Roman"/>
          <w:color w:val="auto"/>
          <w:sz w:val="32"/>
          <w:szCs w:val="32"/>
          <w:lang w:val="en-US" w:eastAsia="zh-CN"/>
        </w:rPr>
        <w:t>工会基层工作</w:t>
      </w:r>
      <w:r>
        <w:rPr>
          <w:rFonts w:hint="default" w:ascii="Times New Roman" w:hAnsi="Times New Roman" w:eastAsia="仿宋_GB2312" w:cs="Times New Roman"/>
          <w:color w:val="auto"/>
          <w:sz w:val="32"/>
          <w:szCs w:val="32"/>
          <w:lang w:val="en-US" w:eastAsia="zh-CN"/>
        </w:rPr>
        <w:t>部，同时将诵读活动</w:t>
      </w:r>
      <w:r>
        <w:rPr>
          <w:rFonts w:hint="default" w:ascii="Times New Roman" w:hAnsi="Times New Roman" w:eastAsia="仿宋_GB2312" w:cs="Times New Roman"/>
          <w:color w:val="auto"/>
          <w:sz w:val="32"/>
          <w:szCs w:val="32"/>
          <w:lang w:eastAsia="zh-CN"/>
        </w:rPr>
        <w:t>总结（</w:t>
      </w:r>
      <w:r>
        <w:rPr>
          <w:rFonts w:hint="default" w:ascii="Times New Roman" w:hAnsi="Times New Roman" w:eastAsia="仿宋_GB2312" w:cs="Times New Roman"/>
          <w:color w:val="auto"/>
          <w:sz w:val="32"/>
          <w:szCs w:val="32"/>
          <w:lang w:val="en-US" w:eastAsia="zh-CN"/>
        </w:rPr>
        <w:t>1000字左右，配2—3张活动高清图片</w:t>
      </w:r>
      <w:r>
        <w:rPr>
          <w:rFonts w:hint="default" w:ascii="Times New Roman" w:hAnsi="Times New Roman" w:eastAsia="仿宋_GB2312" w:cs="Times New Roman"/>
          <w:color w:val="auto"/>
          <w:sz w:val="32"/>
          <w:szCs w:val="32"/>
          <w:lang w:eastAsia="zh-CN"/>
        </w:rPr>
        <w:t>）、推荐表电子版发送至</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总</w:t>
      </w:r>
      <w:r>
        <w:rPr>
          <w:rFonts w:hint="eastAsia" w:eastAsia="仿宋_GB2312" w:cs="Times New Roman"/>
          <w:color w:val="auto"/>
          <w:sz w:val="32"/>
          <w:szCs w:val="32"/>
          <w:lang w:eastAsia="zh-CN"/>
        </w:rPr>
        <w:t>工会基层工作</w:t>
      </w:r>
      <w:r>
        <w:rPr>
          <w:rFonts w:hint="default" w:ascii="Times New Roman" w:hAnsi="Times New Roman" w:eastAsia="仿宋_GB2312" w:cs="Times New Roman"/>
          <w:color w:val="auto"/>
          <w:sz w:val="32"/>
          <w:szCs w:val="32"/>
          <w:lang w:eastAsia="zh-CN"/>
        </w:rPr>
        <w:t>部邮箱（</w:t>
      </w:r>
      <w:r>
        <w:rPr>
          <w:rFonts w:hint="eastAsia" w:eastAsia="仿宋_GB2312" w:cs="Times New Roman"/>
          <w:color w:val="auto"/>
          <w:sz w:val="32"/>
          <w:szCs w:val="32"/>
          <w:lang w:val="en-US" w:eastAsia="zh-CN"/>
        </w:rPr>
        <w:t>xyszzxb</w:t>
      </w:r>
      <w:r>
        <w:rPr>
          <w:rFonts w:hint="default" w:ascii="Times New Roman" w:hAnsi="Times New Roman" w:eastAsia="仿宋_GB2312" w:cs="Times New Roman"/>
          <w:color w:val="auto"/>
          <w:sz w:val="32"/>
          <w:szCs w:val="32"/>
          <w:lang w:val="en-US" w:eastAsia="zh-CN"/>
        </w:rPr>
        <w:t>@163.com</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w:t>
      </w:r>
      <w:r>
        <w:rPr>
          <w:rFonts w:hint="eastAsia" w:eastAsia="仿宋_GB2312" w:cs="Times New Roman"/>
          <w:color w:val="auto"/>
          <w:sz w:val="32"/>
          <w:szCs w:val="32"/>
          <w:lang w:eastAsia="zh-CN"/>
        </w:rPr>
        <w:t>楚云云</w:t>
      </w: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联系电话</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6366396</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15503760123</w:t>
      </w:r>
      <w:r>
        <w:rPr>
          <w:rFonts w:hint="default" w:ascii="Times New Roman" w:hAnsi="Times New Roman" w:eastAsia="仿宋_GB2312" w:cs="Times New Roman"/>
          <w:color w:val="auto"/>
          <w:sz w:val="32"/>
          <w:szCs w:val="32"/>
          <w:lang w:val="en-US" w:eastAsia="zh-CN"/>
        </w:rPr>
        <w:t xml:space="preserve"> </w:t>
      </w:r>
    </w:p>
    <w:p>
      <w:pPr>
        <w:pStyle w:val="2"/>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地址：</w:t>
      </w:r>
      <w:r>
        <w:rPr>
          <w:rFonts w:hint="eastAsia" w:ascii="Times New Roman" w:hAnsi="Times New Roman" w:eastAsia="仿宋_GB2312" w:cs="Times New Roman"/>
          <w:color w:val="auto"/>
          <w:kern w:val="2"/>
          <w:sz w:val="32"/>
          <w:szCs w:val="32"/>
          <w:lang w:val="en-US" w:eastAsia="zh-CN" w:bidi="ar-SA"/>
        </w:rPr>
        <w:t>信阳</w:t>
      </w:r>
      <w:r>
        <w:rPr>
          <w:rFonts w:hint="default" w:ascii="Times New Roman" w:hAnsi="Times New Roman" w:eastAsia="仿宋_GB2312" w:cs="Times New Roman"/>
          <w:color w:val="auto"/>
          <w:kern w:val="2"/>
          <w:sz w:val="32"/>
          <w:szCs w:val="32"/>
          <w:lang w:val="en-US" w:eastAsia="zh-CN" w:bidi="ar-SA"/>
        </w:rPr>
        <w:t>市</w:t>
      </w:r>
      <w:r>
        <w:rPr>
          <w:rFonts w:hint="eastAsia" w:ascii="Times New Roman" w:hAnsi="Times New Roman" w:eastAsia="仿宋_GB2312" w:cs="Times New Roman"/>
          <w:color w:val="auto"/>
          <w:kern w:val="2"/>
          <w:sz w:val="32"/>
          <w:szCs w:val="32"/>
          <w:lang w:val="en-US" w:eastAsia="zh-CN" w:bidi="ar-SA"/>
        </w:rPr>
        <w:t>行政中心9号楼9605</w:t>
      </w:r>
      <w:r>
        <w:rPr>
          <w:rFonts w:hint="default" w:ascii="Times New Roman" w:hAnsi="Times New Roman" w:eastAsia="仿宋_GB2312" w:cs="Times New Roman"/>
          <w:color w:val="auto"/>
          <w:kern w:val="2"/>
          <w:sz w:val="32"/>
          <w:szCs w:val="32"/>
          <w:lang w:val="en-US" w:eastAsia="zh-CN" w:bidi="ar-SA"/>
        </w:rPr>
        <w:t>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1598" w:leftChars="304" w:hanging="960" w:hangingChars="3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eastAsia="仿宋_GB2312" w:cs="Times New Roman"/>
          <w:color w:val="auto"/>
          <w:sz w:val="32"/>
          <w:szCs w:val="32"/>
          <w:lang w:val="en-US" w:eastAsia="zh-CN"/>
        </w:rPr>
        <w:t>信阳市</w:t>
      </w:r>
      <w:r>
        <w:rPr>
          <w:rFonts w:hint="default" w:ascii="Times New Roman" w:hAnsi="Times New Roman" w:eastAsia="仿宋_GB2312" w:cs="Times New Roman"/>
          <w:color w:val="auto"/>
          <w:sz w:val="32"/>
          <w:szCs w:val="32"/>
          <w:lang w:val="en-US" w:eastAsia="zh-CN"/>
        </w:rPr>
        <w:t>职工“学习习近平新时代中国特色社会主义思想”经典诵读活动长视频作品推荐表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spacing w:line="580" w:lineRule="exact"/>
        <w:ind w:firstLine="1600" w:firstLineChars="5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中共</w:t>
      </w:r>
      <w:r>
        <w:rPr>
          <w:rFonts w:hint="eastAsia" w:eastAsia="仿宋_GB2312" w:cs="Times New Roman"/>
          <w:color w:val="auto"/>
          <w:sz w:val="32"/>
          <w:szCs w:val="32"/>
          <w:lang w:eastAsia="zh-CN"/>
        </w:rPr>
        <w:t>信阳市</w:t>
      </w:r>
      <w:r>
        <w:rPr>
          <w:rFonts w:hint="default" w:ascii="Times New Roman" w:hAnsi="Times New Roman" w:eastAsia="仿宋_GB2312" w:cs="Times New Roman"/>
          <w:color w:val="auto"/>
          <w:sz w:val="32"/>
          <w:szCs w:val="32"/>
        </w:rPr>
        <w:t>委宣传部</w:t>
      </w:r>
      <w:r>
        <w:rPr>
          <w:rFonts w:hint="default" w:ascii="Times New Roman" w:hAnsi="Times New Roman" w:eastAsia="仿宋_GB2312" w:cs="Times New Roman"/>
          <w:color w:val="auto"/>
          <w:sz w:val="32"/>
          <w:szCs w:val="32"/>
        </w:rPr>
        <w:tab/>
      </w:r>
      <w:r>
        <w:rPr>
          <w:rFonts w:hint="eastAsia"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eastAsia="zh-CN"/>
        </w:rPr>
        <w:t>信阳市</w:t>
      </w:r>
      <w:r>
        <w:rPr>
          <w:rFonts w:hint="default" w:ascii="Times New Roman" w:hAnsi="Times New Roman" w:eastAsia="仿宋_GB2312" w:cs="Times New Roman"/>
          <w:color w:val="auto"/>
          <w:sz w:val="32"/>
          <w:szCs w:val="32"/>
        </w:rPr>
        <w:t>总工会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80" w:lineRule="exact"/>
        <w:ind w:firstLine="880" w:firstLineChars="200"/>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eastAsia" w:eastAsia="方正小标宋简体" w:cs="Times New Roman"/>
          <w:color w:val="auto"/>
          <w:sz w:val="44"/>
          <w:szCs w:val="44"/>
          <w:lang w:val="en-US" w:eastAsia="zh-CN"/>
        </w:rPr>
        <w:t>信阳市</w:t>
      </w:r>
      <w:r>
        <w:rPr>
          <w:rFonts w:hint="default" w:ascii="Times New Roman" w:hAnsi="Times New Roman" w:eastAsia="方正小标宋简体" w:cs="Times New Roman"/>
          <w:color w:val="auto"/>
          <w:sz w:val="44"/>
          <w:szCs w:val="44"/>
          <w:lang w:val="en-US" w:eastAsia="zh-CN"/>
        </w:rPr>
        <w:t>职工“学习习近平新时代中国特色社会主义思想”经典诵读活动长视频</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作品推荐表</w:t>
      </w:r>
    </w:p>
    <w:p>
      <w:pPr>
        <w:spacing w:line="500" w:lineRule="exact"/>
        <w:rPr>
          <w:rFonts w:hint="default" w:ascii="Times New Roman" w:hAnsi="Times New Roman" w:eastAsia="仿宋_GB2312" w:cs="Times New Roman"/>
          <w:color w:val="auto"/>
          <w:sz w:val="28"/>
          <w:szCs w:val="28"/>
        </w:rPr>
      </w:pPr>
    </w:p>
    <w:p>
      <w:pPr>
        <w:spacing w:line="500" w:lineRule="exact"/>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 xml:space="preserve">推荐单位： </w:t>
      </w:r>
      <w:r>
        <w:rPr>
          <w:rFonts w:hint="default" w:ascii="Times New Roman" w:hAnsi="Times New Roman" w:eastAsia="仿宋_GB2312" w:cs="Times New Roman"/>
          <w:color w:val="auto"/>
          <w:sz w:val="28"/>
          <w:szCs w:val="28"/>
          <w:u w:val="single"/>
        </w:rPr>
        <w:t xml:space="preserve">               </w:t>
      </w:r>
    </w:p>
    <w:p>
      <w:pPr>
        <w:spacing w:line="50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填表人：</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 xml:space="preserve">           联系电话：</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 xml:space="preserve">  </w:t>
      </w:r>
    </w:p>
    <w:tbl>
      <w:tblPr>
        <w:tblStyle w:val="6"/>
        <w:tblpPr w:leftFromText="180" w:rightFromText="180" w:vertAnchor="text" w:horzAnchor="page" w:tblpX="1756" w:tblpY="426"/>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830"/>
        <w:gridCol w:w="1466"/>
        <w:gridCol w:w="34"/>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719" w:type="dxa"/>
            <w:gridSpan w:val="6"/>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节目</w:t>
            </w:r>
            <w:r>
              <w:rPr>
                <w:rFonts w:hint="default" w:ascii="Times New Roman" w:hAnsi="Times New Roman" w:eastAsia="仿宋_GB2312"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诵读人</w:t>
            </w:r>
            <w:r>
              <w:rPr>
                <w:rFonts w:hint="default" w:ascii="Times New Roman" w:hAnsi="Times New Roman" w:eastAsia="仿宋_GB2312" w:cs="Times New Roman"/>
                <w:color w:val="auto"/>
                <w:sz w:val="28"/>
                <w:szCs w:val="28"/>
              </w:rPr>
              <w:t>姓名</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500" w:type="dxa"/>
            <w:gridSpan w:val="2"/>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性别</w:t>
            </w:r>
          </w:p>
        </w:tc>
        <w:tc>
          <w:tcPr>
            <w:tcW w:w="1875" w:type="dxa"/>
            <w:vAlign w:val="center"/>
          </w:tcPr>
          <w:p>
            <w:pPr>
              <w:spacing w:line="640" w:lineRule="exact"/>
              <w:jc w:val="center"/>
              <w:rPr>
                <w:rFonts w:hint="default" w:ascii="Times New Roman" w:hAnsi="Times New Roman" w:eastAsia="仿宋_GB2312" w:cs="Times New Roman"/>
                <w:color w:val="auto"/>
                <w:sz w:val="28"/>
                <w:szCs w:val="28"/>
              </w:rPr>
            </w:pPr>
          </w:p>
        </w:tc>
        <w:tc>
          <w:tcPr>
            <w:tcW w:w="1875" w:type="dxa"/>
            <w:vMerge w:val="restart"/>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民族</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500" w:type="dxa"/>
            <w:gridSpan w:val="2"/>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出生年月</w:t>
            </w:r>
          </w:p>
        </w:tc>
        <w:tc>
          <w:tcPr>
            <w:tcW w:w="1875" w:type="dxa"/>
            <w:vAlign w:val="center"/>
          </w:tcPr>
          <w:p>
            <w:pPr>
              <w:spacing w:line="640" w:lineRule="exact"/>
              <w:jc w:val="center"/>
              <w:rPr>
                <w:rFonts w:hint="default" w:ascii="Times New Roman" w:hAnsi="Times New Roman" w:eastAsia="仿宋_GB2312" w:cs="Times New Roman"/>
                <w:color w:val="auto"/>
                <w:sz w:val="28"/>
                <w:szCs w:val="28"/>
              </w:rPr>
            </w:pPr>
          </w:p>
        </w:tc>
        <w:tc>
          <w:tcPr>
            <w:tcW w:w="1875" w:type="dxa"/>
            <w:vMerge w:val="continue"/>
            <w:vAlign w:val="center"/>
          </w:tcPr>
          <w:p>
            <w:pPr>
              <w:spacing w:line="640" w:lineRule="exac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工作单位</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500" w:type="dxa"/>
            <w:gridSpan w:val="2"/>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政治面貌</w:t>
            </w:r>
          </w:p>
        </w:tc>
        <w:tc>
          <w:tcPr>
            <w:tcW w:w="1875" w:type="dxa"/>
            <w:vAlign w:val="center"/>
          </w:tcPr>
          <w:p>
            <w:pPr>
              <w:spacing w:line="640" w:lineRule="exact"/>
              <w:jc w:val="center"/>
              <w:rPr>
                <w:rFonts w:hint="default" w:ascii="Times New Roman" w:hAnsi="Times New Roman" w:eastAsia="仿宋_GB2312" w:cs="Times New Roman"/>
                <w:color w:val="auto"/>
                <w:sz w:val="28"/>
                <w:szCs w:val="28"/>
              </w:rPr>
            </w:pPr>
          </w:p>
        </w:tc>
        <w:tc>
          <w:tcPr>
            <w:tcW w:w="1875" w:type="dxa"/>
            <w:vMerge w:val="continue"/>
            <w:vAlign w:val="center"/>
          </w:tcPr>
          <w:p>
            <w:pPr>
              <w:spacing w:line="640" w:lineRule="exac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500" w:type="dxa"/>
            <w:gridSpan w:val="2"/>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诵读</w:t>
            </w:r>
            <w:r>
              <w:rPr>
                <w:rFonts w:hint="default" w:ascii="Times New Roman" w:hAnsi="Times New Roman" w:eastAsia="仿宋_GB2312" w:cs="Times New Roman"/>
                <w:color w:val="auto"/>
                <w:sz w:val="28"/>
                <w:szCs w:val="28"/>
              </w:rPr>
              <w:t>题目</w:t>
            </w:r>
          </w:p>
        </w:tc>
        <w:tc>
          <w:tcPr>
            <w:tcW w:w="3750" w:type="dxa"/>
            <w:gridSpan w:val="2"/>
            <w:vAlign w:val="center"/>
          </w:tcPr>
          <w:p>
            <w:pPr>
              <w:spacing w:line="640" w:lineRule="exac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719" w:type="dxa"/>
            <w:gridSpan w:val="6"/>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节目</w:t>
            </w:r>
            <w:r>
              <w:rPr>
                <w:rFonts w:hint="default" w:ascii="Times New Roman" w:hAnsi="Times New Roman" w:eastAsia="仿宋_GB2312"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诵读人</w:t>
            </w:r>
            <w:r>
              <w:rPr>
                <w:rFonts w:hint="default" w:ascii="Times New Roman" w:hAnsi="Times New Roman" w:eastAsia="仿宋_GB2312" w:cs="Times New Roman"/>
                <w:color w:val="auto"/>
                <w:sz w:val="28"/>
                <w:szCs w:val="28"/>
              </w:rPr>
              <w:t>姓名</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466"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性别</w:t>
            </w:r>
          </w:p>
        </w:tc>
        <w:tc>
          <w:tcPr>
            <w:tcW w:w="1909" w:type="dxa"/>
            <w:gridSpan w:val="2"/>
            <w:vAlign w:val="center"/>
          </w:tcPr>
          <w:p>
            <w:pPr>
              <w:spacing w:line="640" w:lineRule="exact"/>
              <w:jc w:val="center"/>
              <w:rPr>
                <w:rFonts w:hint="default" w:ascii="Times New Roman" w:hAnsi="Times New Roman" w:eastAsia="仿宋_GB2312" w:cs="Times New Roman"/>
                <w:color w:val="auto"/>
                <w:sz w:val="28"/>
                <w:szCs w:val="28"/>
              </w:rPr>
            </w:pPr>
          </w:p>
        </w:tc>
        <w:tc>
          <w:tcPr>
            <w:tcW w:w="1875" w:type="dxa"/>
            <w:vMerge w:val="restart"/>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民族</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466"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出生年月</w:t>
            </w:r>
          </w:p>
        </w:tc>
        <w:tc>
          <w:tcPr>
            <w:tcW w:w="1909" w:type="dxa"/>
            <w:gridSpan w:val="2"/>
            <w:vAlign w:val="center"/>
          </w:tcPr>
          <w:p>
            <w:pPr>
              <w:spacing w:line="640" w:lineRule="exact"/>
              <w:jc w:val="center"/>
              <w:rPr>
                <w:rFonts w:hint="default" w:ascii="Times New Roman" w:hAnsi="Times New Roman" w:eastAsia="仿宋_GB2312" w:cs="Times New Roman"/>
                <w:color w:val="auto"/>
                <w:sz w:val="28"/>
                <w:szCs w:val="28"/>
              </w:rPr>
            </w:pPr>
          </w:p>
        </w:tc>
        <w:tc>
          <w:tcPr>
            <w:tcW w:w="1875" w:type="dxa"/>
            <w:vMerge w:val="continue"/>
            <w:vAlign w:val="center"/>
          </w:tcPr>
          <w:p>
            <w:pPr>
              <w:spacing w:line="640" w:lineRule="exac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工作单位</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466"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政治面貌</w:t>
            </w:r>
          </w:p>
        </w:tc>
        <w:tc>
          <w:tcPr>
            <w:tcW w:w="1909" w:type="dxa"/>
            <w:gridSpan w:val="2"/>
            <w:vAlign w:val="center"/>
          </w:tcPr>
          <w:p>
            <w:pPr>
              <w:spacing w:line="640" w:lineRule="exact"/>
              <w:jc w:val="center"/>
              <w:rPr>
                <w:rFonts w:hint="default" w:ascii="Times New Roman" w:hAnsi="Times New Roman" w:eastAsia="仿宋_GB2312" w:cs="Times New Roman"/>
                <w:color w:val="auto"/>
                <w:sz w:val="28"/>
                <w:szCs w:val="28"/>
              </w:rPr>
            </w:pPr>
          </w:p>
        </w:tc>
        <w:tc>
          <w:tcPr>
            <w:tcW w:w="1875" w:type="dxa"/>
            <w:vMerge w:val="continue"/>
            <w:vAlign w:val="center"/>
          </w:tcPr>
          <w:p>
            <w:pPr>
              <w:spacing w:line="640" w:lineRule="exact"/>
              <w:jc w:val="center"/>
              <w:rPr>
                <w:rFonts w:hint="default"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639"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w:t>
            </w:r>
          </w:p>
        </w:tc>
        <w:tc>
          <w:tcPr>
            <w:tcW w:w="1830" w:type="dxa"/>
            <w:vAlign w:val="center"/>
          </w:tcPr>
          <w:p>
            <w:pPr>
              <w:spacing w:line="640" w:lineRule="exact"/>
              <w:jc w:val="center"/>
              <w:rPr>
                <w:rFonts w:hint="default" w:ascii="Times New Roman" w:hAnsi="Times New Roman" w:eastAsia="仿宋_GB2312" w:cs="Times New Roman"/>
                <w:color w:val="auto"/>
                <w:sz w:val="28"/>
                <w:szCs w:val="28"/>
              </w:rPr>
            </w:pPr>
          </w:p>
        </w:tc>
        <w:tc>
          <w:tcPr>
            <w:tcW w:w="1466" w:type="dxa"/>
            <w:vAlign w:val="center"/>
          </w:tcPr>
          <w:p>
            <w:pPr>
              <w:spacing w:line="64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诵读</w:t>
            </w:r>
            <w:r>
              <w:rPr>
                <w:rFonts w:hint="default" w:ascii="Times New Roman" w:hAnsi="Times New Roman" w:eastAsia="仿宋_GB2312" w:cs="Times New Roman"/>
                <w:color w:val="auto"/>
                <w:sz w:val="28"/>
                <w:szCs w:val="28"/>
              </w:rPr>
              <w:t>题目</w:t>
            </w:r>
          </w:p>
        </w:tc>
        <w:tc>
          <w:tcPr>
            <w:tcW w:w="3784" w:type="dxa"/>
            <w:gridSpan w:val="3"/>
            <w:vAlign w:val="center"/>
          </w:tcPr>
          <w:p>
            <w:pPr>
              <w:spacing w:line="640" w:lineRule="exact"/>
              <w:jc w:val="center"/>
              <w:rPr>
                <w:rFonts w:hint="default" w:ascii="Times New Roman" w:hAnsi="Times New Roman" w:eastAsia="仿宋_GB2312" w:cs="Times New Roman"/>
                <w:color w:val="auto"/>
                <w:sz w:val="28"/>
                <w:szCs w:val="28"/>
              </w:rPr>
            </w:pPr>
          </w:p>
        </w:tc>
      </w:tr>
    </w:tbl>
    <w:p>
      <w:pPr>
        <w:spacing w:line="400" w:lineRule="exact"/>
        <w:ind w:firstLine="480" w:firstLineChars="200"/>
        <w:rPr>
          <w:rFonts w:hint="default" w:ascii="Times New Roman" w:hAnsi="Times New Roman" w:eastAsia="仿宋_GB2312" w:cs="Times New Roman"/>
          <w:color w:val="auto"/>
          <w:sz w:val="24"/>
        </w:rPr>
      </w:pPr>
    </w:p>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填表说明：</w:t>
      </w:r>
    </w:p>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1.推荐单位填写所在</w:t>
      </w:r>
      <w:r>
        <w:rPr>
          <w:rFonts w:hint="eastAsia" w:eastAsia="仿宋_GB2312" w:cs="Times New Roman"/>
          <w:color w:val="auto"/>
          <w:sz w:val="24"/>
          <w:lang w:eastAsia="zh-CN"/>
        </w:rPr>
        <w:t>县区</w:t>
      </w:r>
      <w:r>
        <w:rPr>
          <w:rFonts w:hint="default" w:ascii="Times New Roman" w:hAnsi="Times New Roman" w:eastAsia="仿宋_GB2312" w:cs="Times New Roman"/>
          <w:color w:val="auto"/>
          <w:sz w:val="24"/>
          <w:lang w:eastAsia="zh-CN"/>
        </w:rPr>
        <w:t>总工会</w:t>
      </w:r>
      <w:r>
        <w:rPr>
          <w:rFonts w:hint="eastAsia" w:eastAsia="仿宋_GB2312" w:cs="Times New Roman"/>
          <w:color w:val="auto"/>
          <w:sz w:val="24"/>
          <w:lang w:eastAsia="zh-CN"/>
        </w:rPr>
        <w:t>或市</w:t>
      </w:r>
      <w:r>
        <w:rPr>
          <w:rFonts w:hint="default" w:ascii="Times New Roman" w:hAnsi="Times New Roman" w:eastAsia="仿宋_GB2312" w:cs="Times New Roman"/>
          <w:color w:val="auto"/>
          <w:sz w:val="24"/>
        </w:rPr>
        <w:t>直工会。</w:t>
      </w:r>
    </w:p>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照片统一用</w:t>
      </w:r>
      <w:r>
        <w:rPr>
          <w:rFonts w:hint="default" w:ascii="Times New Roman" w:hAnsi="Times New Roman" w:eastAsia="仿宋_GB2312" w:cs="Times New Roman"/>
          <w:color w:val="auto"/>
          <w:sz w:val="24"/>
          <w:lang w:eastAsia="zh-CN"/>
        </w:rPr>
        <w:t>两</w:t>
      </w:r>
      <w:r>
        <w:rPr>
          <w:rFonts w:hint="default" w:ascii="Times New Roman" w:hAnsi="Times New Roman" w:eastAsia="仿宋_GB2312" w:cs="Times New Roman"/>
          <w:color w:val="auto"/>
          <w:sz w:val="24"/>
        </w:rPr>
        <w:t>寸</w:t>
      </w:r>
      <w:r>
        <w:rPr>
          <w:rFonts w:hint="default" w:ascii="Times New Roman" w:hAnsi="Times New Roman" w:eastAsia="仿宋_GB2312" w:cs="Times New Roman"/>
          <w:color w:val="auto"/>
          <w:sz w:val="24"/>
          <w:lang w:eastAsia="zh-CN"/>
        </w:rPr>
        <w:t>证件照（电子版）</w:t>
      </w:r>
      <w:r>
        <w:rPr>
          <w:rFonts w:hint="default" w:ascii="Times New Roman" w:hAnsi="Times New Roman" w:eastAsia="仿宋_GB2312" w:cs="Times New Roman"/>
          <w:color w:val="auto"/>
          <w:sz w:val="24"/>
        </w:rPr>
        <w:t>。</w:t>
      </w:r>
    </w:p>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eastAsia="zh-CN"/>
        </w:rPr>
        <w:t>同一作品有多名诵读人的可添加表格一一填写</w:t>
      </w:r>
      <w:r>
        <w:rPr>
          <w:rFonts w:hint="default" w:ascii="Times New Roman" w:hAnsi="Times New Roman" w:eastAsia="仿宋_GB2312" w:cs="Times New Roman"/>
          <w:color w:val="auto"/>
          <w:sz w:val="24"/>
        </w:rPr>
        <w:t>。</w:t>
      </w:r>
    </w:p>
    <w:p/>
    <w:sectPr>
      <w:footerReference r:id="rId3" w:type="default"/>
      <w:footerReference r:id="rId4" w:type="even"/>
      <w:footnotePr>
        <w:numFmt w:val="decimal"/>
      </w:footnotePr>
      <w:pgSz w:w="11907" w:h="16840"/>
      <w:pgMar w:top="1701" w:right="1588" w:bottom="1588"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8"/>
      </w:rPr>
    </w:pPr>
    <w:r>
      <w:rPr>
        <w:sz w:val="28"/>
      </w:rPr>
      <w:fldChar w:fldCharType="begin"/>
    </w:r>
    <w:r>
      <w:rPr>
        <w:rStyle w:val="8"/>
        <w:sz w:val="28"/>
      </w:rPr>
      <w:instrText xml:space="preserve">PAGE  </w:instrText>
    </w:r>
    <w:r>
      <w:rPr>
        <w:sz w:val="28"/>
      </w:rPr>
      <w:fldChar w:fldCharType="separate"/>
    </w:r>
    <w:r>
      <w:rPr>
        <w:rStyle w:val="8"/>
        <w:sz w:val="28"/>
      </w:rPr>
      <w:t>2</w:t>
    </w:r>
    <w:r>
      <w:rPr>
        <w:sz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4D280"/>
    <w:multiLevelType w:val="singleLevel"/>
    <w:tmpl w:val="93E4D280"/>
    <w:lvl w:ilvl="0" w:tentative="0">
      <w:start w:val="1"/>
      <w:numFmt w:val="chineseCounting"/>
      <w:suff w:val="nothing"/>
      <w:lvlText w:val="%1、"/>
      <w:lvlJc w:val="left"/>
      <w:rPr>
        <w:rFonts w:hint="eastAsia"/>
      </w:rPr>
    </w:lvl>
  </w:abstractNum>
  <w:abstractNum w:abstractNumId="1">
    <w:nsid w:val="73C33913"/>
    <w:multiLevelType w:val="singleLevel"/>
    <w:tmpl w:val="73C3391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B1459"/>
    <w:rsid w:val="0C830F0D"/>
    <w:rsid w:val="22FA2001"/>
    <w:rsid w:val="59801809"/>
    <w:rsid w:val="69EB1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Plain Text"/>
    <w:basedOn w:val="1"/>
    <w:uiPriority w:val="0"/>
    <w:pPr>
      <w:widowControl/>
      <w:spacing w:before="100" w:beforeLines="0" w:beforeAutospacing="1" w:after="100" w:afterLines="0" w:afterAutospacing="1"/>
      <w:jc w:val="left"/>
    </w:pPr>
    <w:rPr>
      <w:rFonts w:ascii="宋体" w:hAnsi="宋体"/>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2020-04-13T02:05:00Z</dcterms:created>
  <dc:creator>Administrator</dc:creator>
  <cp:lastModifiedBy>Administrator</cp:lastModifiedBy>
  <dcterms:modified xsi:type="dcterms:W3CDTF">2020-04-13T02:18:33Z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