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宋体" w:eastAsia="仿宋_GB2312" w:cs="Times New Roman"/>
          <w:spacing w:val="-6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-6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pacing w:val="-6"/>
          <w:sz w:val="32"/>
          <w:szCs w:val="32"/>
        </w:rPr>
        <w:t>：</w:t>
      </w:r>
    </w:p>
    <w:p>
      <w:pPr>
        <w:spacing w:line="560" w:lineRule="exact"/>
        <w:ind w:firstLine="619" w:firstLineChars="200"/>
        <w:jc w:val="center"/>
        <w:rPr>
          <w:rFonts w:ascii="楷体_GB2312" w:hAnsi="宋体" w:eastAsia="楷体_GB2312" w:cs="Times New Roman"/>
          <w:b/>
          <w:spacing w:val="-6"/>
          <w:sz w:val="32"/>
          <w:szCs w:val="32"/>
        </w:rPr>
      </w:pPr>
      <w:bookmarkStart w:id="0" w:name="_GoBack"/>
      <w:r>
        <w:rPr>
          <w:rFonts w:hint="eastAsia" w:ascii="楷体_GB2312" w:hAnsi="宋体" w:eastAsia="楷体_GB2312" w:cs="Times New Roman"/>
          <w:b/>
          <w:spacing w:val="-6"/>
          <w:sz w:val="32"/>
          <w:szCs w:val="32"/>
        </w:rPr>
        <w:t>培训日程安排</w:t>
      </w:r>
    </w:p>
    <w:bookmarkEnd w:id="0"/>
    <w:tbl>
      <w:tblPr>
        <w:tblStyle w:val="3"/>
        <w:tblW w:w="97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1134"/>
        <w:gridCol w:w="1418"/>
        <w:gridCol w:w="4094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日期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（星期）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时 间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授课方式</w:t>
            </w:r>
          </w:p>
        </w:tc>
        <w:tc>
          <w:tcPr>
            <w:tcW w:w="409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11月28日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（星期二）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集中培训</w:t>
            </w:r>
          </w:p>
        </w:tc>
        <w:tc>
          <w:tcPr>
            <w:tcW w:w="409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开班式：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校党委书记宋争辉专题辅导报告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  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11月29日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（星期三）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集中培训</w:t>
            </w:r>
          </w:p>
        </w:tc>
        <w:tc>
          <w:tcPr>
            <w:tcW w:w="409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教育部教育发展研究中心主任陈子季专题辅导报告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宋争辉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自主学习</w:t>
            </w:r>
          </w:p>
        </w:tc>
        <w:tc>
          <w:tcPr>
            <w:tcW w:w="4094" w:type="dxa"/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撰写学习笔记和读书摘要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11月30日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（星期四）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自主学习</w:t>
            </w:r>
          </w:p>
        </w:tc>
        <w:tc>
          <w:tcPr>
            <w:tcW w:w="409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撰写学习笔记和读书摘要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小组讨论</w:t>
            </w:r>
          </w:p>
        </w:tc>
        <w:tc>
          <w:tcPr>
            <w:tcW w:w="409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围绕校党委书记宋争辉专题辅导报告开展小组讨论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各组长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12月1日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（星期五）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集中培训</w:t>
            </w:r>
          </w:p>
        </w:tc>
        <w:tc>
          <w:tcPr>
            <w:tcW w:w="409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十九大代表、灵宝市林业局森林病虫害防治检疫站站长牛文梅专题辅导报告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丁少锋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撰写学习笔记和读书摘要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12月4日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（星期一）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撰写学习笔记和读书摘要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集中观看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w w:val="88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电视专题片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《将改革进行到底》（1-5集）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12月5日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（星期二）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《将改革进行到底》（6-10集）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撰写学习笔记和读书摘要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12月6日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（星期三）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集中培训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rPr>
                <w:rFonts w:ascii="仿宋_GB2312" w:hAnsi="宋体" w:eastAsia="仿宋_GB2312" w:cs="宋体"/>
                <w:w w:val="98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校党委副书记、校长李俊专题辅导报告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余作斌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15:00－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小组讨论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围绕校党委副书记、校长李俊专题辅导报告开展小组讨论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各组长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12月7日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（星期四）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全天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实践教学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华文楷体" w:eastAsia="仿宋_GB2312" w:cs="Cambria"/>
                <w:bCs/>
                <w:spacing w:val="-16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赴红色教育基地开展主题党日活动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12月11日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（星期一）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撰写学习笔记和读书摘要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集中观看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电视专题片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《不忘初心  继续前进》（1-4集）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12月12日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（星期二）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撰写学习笔记和读书摘要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17:00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《不忘初心  继续前进》（5-7集）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12月13日</w:t>
            </w:r>
          </w:p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（星期三）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上午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自主学习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撰写心得体会</w:t>
            </w:r>
          </w:p>
        </w:tc>
        <w:tc>
          <w:tcPr>
            <w:tcW w:w="114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下午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15:00－</w:t>
            </w:r>
          </w:p>
          <w:p>
            <w:pPr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结业式</w:t>
            </w:r>
          </w:p>
        </w:tc>
        <w:tc>
          <w:tcPr>
            <w:tcW w:w="409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各组代表交流发言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唐景旺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楷体" w:eastAsia="仿宋_GB2312" w:cs="Cambria"/>
                <w:bCs/>
                <w:spacing w:val="-16"/>
                <w:sz w:val="24"/>
              </w:rPr>
              <w:t>校党委副书记、工会主席余作斌作总结讲话</w:t>
            </w:r>
          </w:p>
        </w:tc>
        <w:tc>
          <w:tcPr>
            <w:tcW w:w="1149" w:type="dxa"/>
            <w:vMerge w:val="continue"/>
            <w:vAlign w:val="center"/>
          </w:tcPr>
          <w:p>
            <w:pPr>
              <w:widowControl/>
              <w:shd w:val="clear" w:color="auto" w:fill="FFFFFF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01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2017-11-27T12:17:23Z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