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DC" w:rsidRPr="00B479E1" w:rsidRDefault="00384C67" w:rsidP="00766858">
      <w:pPr>
        <w:jc w:val="center"/>
        <w:rPr>
          <w:b/>
          <w:sz w:val="44"/>
          <w:szCs w:val="44"/>
        </w:rPr>
      </w:pPr>
      <w:r w:rsidRPr="00384C67">
        <w:rPr>
          <w:rFonts w:hint="eastAsia"/>
          <w:b/>
          <w:sz w:val="44"/>
          <w:szCs w:val="44"/>
        </w:rPr>
        <w:t>全国文明单位</w:t>
      </w:r>
      <w:r w:rsidR="008F212C" w:rsidRPr="008F212C">
        <w:rPr>
          <w:rFonts w:hint="eastAsia"/>
          <w:b/>
          <w:sz w:val="44"/>
          <w:szCs w:val="44"/>
        </w:rPr>
        <w:t>测评项目材料清单</w:t>
      </w:r>
    </w:p>
    <w:p w:rsidR="00D217DC" w:rsidRPr="00766858" w:rsidRDefault="00D217DC" w:rsidP="00766858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470"/>
        <w:gridCol w:w="2726"/>
        <w:gridCol w:w="2551"/>
        <w:gridCol w:w="3969"/>
      </w:tblGrid>
      <w:tr w:rsidR="00D217DC" w:rsidRPr="00D217DC" w:rsidTr="00977094">
        <w:tc>
          <w:tcPr>
            <w:tcW w:w="4470" w:type="dxa"/>
            <w:vAlign w:val="center"/>
          </w:tcPr>
          <w:p w:rsidR="00D217DC" w:rsidRPr="00766858" w:rsidRDefault="00D217DC" w:rsidP="0097709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766858">
              <w:rPr>
                <w:b/>
                <w:sz w:val="28"/>
                <w:szCs w:val="28"/>
              </w:rPr>
              <w:t>测评项目</w:t>
            </w:r>
          </w:p>
        </w:tc>
        <w:tc>
          <w:tcPr>
            <w:tcW w:w="2726" w:type="dxa"/>
            <w:vAlign w:val="center"/>
          </w:tcPr>
          <w:p w:rsidR="00D217DC" w:rsidRPr="00766858" w:rsidRDefault="00D217DC" w:rsidP="0097709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766858">
              <w:rPr>
                <w:b/>
                <w:sz w:val="28"/>
                <w:szCs w:val="28"/>
              </w:rPr>
              <w:t>材料清单</w:t>
            </w:r>
          </w:p>
        </w:tc>
        <w:tc>
          <w:tcPr>
            <w:tcW w:w="2551" w:type="dxa"/>
            <w:vAlign w:val="center"/>
          </w:tcPr>
          <w:p w:rsidR="00D217DC" w:rsidRPr="00D217DC" w:rsidRDefault="00907205" w:rsidP="0097709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责任单位</w:t>
            </w:r>
          </w:p>
        </w:tc>
        <w:tc>
          <w:tcPr>
            <w:tcW w:w="3969" w:type="dxa"/>
            <w:vAlign w:val="center"/>
          </w:tcPr>
          <w:p w:rsidR="00D217DC" w:rsidRPr="00D217DC" w:rsidRDefault="00D217DC" w:rsidP="00977094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217DC">
              <w:rPr>
                <w:b/>
                <w:sz w:val="28"/>
                <w:szCs w:val="28"/>
              </w:rPr>
              <w:t>得分标准</w:t>
            </w:r>
          </w:p>
        </w:tc>
      </w:tr>
      <w:tr w:rsidR="00D217DC" w:rsidRPr="00D217DC" w:rsidTr="00977094">
        <w:tc>
          <w:tcPr>
            <w:tcW w:w="13716" w:type="dxa"/>
            <w:gridSpan w:val="4"/>
            <w:vAlign w:val="center"/>
          </w:tcPr>
          <w:p w:rsidR="00D217DC" w:rsidRPr="00766858" w:rsidRDefault="00D217DC" w:rsidP="00977094">
            <w:pPr>
              <w:widowControl/>
              <w:shd w:val="clear" w:color="auto" w:fill="FFFFFF"/>
              <w:adjustRightInd w:val="0"/>
              <w:snapToGrid w:val="0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766858">
              <w:rPr>
                <w:b/>
                <w:sz w:val="28"/>
                <w:szCs w:val="28"/>
              </w:rPr>
              <w:t>创建工作机制</w:t>
            </w:r>
            <w:r w:rsidR="00766858">
              <w:rPr>
                <w:rFonts w:hint="eastAsia"/>
                <w:b/>
                <w:sz w:val="28"/>
                <w:szCs w:val="28"/>
              </w:rPr>
              <w:t>（</w:t>
            </w:r>
            <w:r w:rsidR="00766858">
              <w:rPr>
                <w:rFonts w:hint="eastAsia"/>
                <w:b/>
                <w:sz w:val="28"/>
                <w:szCs w:val="28"/>
              </w:rPr>
              <w:t>6</w:t>
            </w:r>
            <w:r w:rsidR="00766858">
              <w:rPr>
                <w:rFonts w:hint="eastAsia"/>
                <w:b/>
                <w:sz w:val="28"/>
                <w:szCs w:val="28"/>
              </w:rPr>
              <w:t>分）</w:t>
            </w:r>
          </w:p>
        </w:tc>
      </w:tr>
      <w:tr w:rsidR="00D217DC" w:rsidRPr="00D217DC" w:rsidTr="00977094">
        <w:tc>
          <w:tcPr>
            <w:tcW w:w="4470" w:type="dxa"/>
            <w:vAlign w:val="center"/>
          </w:tcPr>
          <w:p w:rsidR="00D217DC" w:rsidRPr="00766858" w:rsidRDefault="00D217D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每年至少召开一次全员参与的精神文明建设专题会议 (2分)</w:t>
            </w:r>
          </w:p>
        </w:tc>
        <w:tc>
          <w:tcPr>
            <w:tcW w:w="2726" w:type="dxa"/>
            <w:vAlign w:val="center"/>
          </w:tcPr>
          <w:p w:rsidR="00D217DC" w:rsidRPr="00766858" w:rsidRDefault="00D217D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提供召开专题会议的图片3张和领导讲话等文字材料。</w:t>
            </w:r>
          </w:p>
        </w:tc>
        <w:tc>
          <w:tcPr>
            <w:tcW w:w="2551" w:type="dxa"/>
            <w:vAlign w:val="center"/>
          </w:tcPr>
          <w:p w:rsidR="00D217DC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宣传部</w:t>
            </w:r>
          </w:p>
        </w:tc>
        <w:tc>
          <w:tcPr>
            <w:tcW w:w="3969" w:type="dxa"/>
            <w:vAlign w:val="center"/>
          </w:tcPr>
          <w:p w:rsidR="00D217DC" w:rsidRPr="00D217DC" w:rsidRDefault="00D217DC" w:rsidP="0097709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材料符合要求得2分</w:t>
            </w:r>
          </w:p>
        </w:tc>
      </w:tr>
      <w:tr w:rsidR="00D217DC" w:rsidRPr="00D217DC" w:rsidTr="00977094">
        <w:tc>
          <w:tcPr>
            <w:tcW w:w="4470" w:type="dxa"/>
            <w:vAlign w:val="center"/>
          </w:tcPr>
          <w:p w:rsidR="00D217DC" w:rsidRPr="00766858" w:rsidRDefault="00D217D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领导班子每年至少2次研究精神文明建设工作 (2分)</w:t>
            </w:r>
          </w:p>
        </w:tc>
        <w:tc>
          <w:tcPr>
            <w:tcW w:w="2726" w:type="dxa"/>
            <w:vAlign w:val="center"/>
          </w:tcPr>
          <w:p w:rsidR="00D217DC" w:rsidRPr="00766858" w:rsidRDefault="00D217D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提供2次班子会议纪要扫描件（包括研究议题、时间、地点、参加人员）。</w:t>
            </w:r>
          </w:p>
        </w:tc>
        <w:tc>
          <w:tcPr>
            <w:tcW w:w="2551" w:type="dxa"/>
            <w:vAlign w:val="center"/>
          </w:tcPr>
          <w:p w:rsidR="00D217DC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党办</w:t>
            </w:r>
          </w:p>
          <w:p w:rsidR="00FD5A1C" w:rsidRPr="009816DF" w:rsidRDefault="00FD5A1C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校办</w:t>
            </w:r>
          </w:p>
        </w:tc>
        <w:tc>
          <w:tcPr>
            <w:tcW w:w="3969" w:type="dxa"/>
            <w:vAlign w:val="center"/>
          </w:tcPr>
          <w:p w:rsidR="00D217DC" w:rsidRPr="00D217DC" w:rsidRDefault="00D217DC" w:rsidP="0097709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每次纪要</w:t>
            </w:r>
            <w:r w:rsidR="00BC4FC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得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1分</w:t>
            </w:r>
          </w:p>
        </w:tc>
      </w:tr>
      <w:tr w:rsidR="00D217DC" w:rsidRPr="00D217DC" w:rsidTr="00977094">
        <w:trPr>
          <w:trHeight w:val="1237"/>
        </w:trPr>
        <w:tc>
          <w:tcPr>
            <w:tcW w:w="4470" w:type="dxa"/>
            <w:vAlign w:val="center"/>
          </w:tcPr>
          <w:p w:rsidR="00D217DC" w:rsidRPr="00766858" w:rsidRDefault="00D217DC" w:rsidP="00342538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有精神文明建设组织领导机构和专职工作人员，有明确的职责分工，有</w:t>
            </w:r>
            <w:r w:rsidR="00342538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活动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经费 (1分)</w:t>
            </w:r>
          </w:p>
        </w:tc>
        <w:tc>
          <w:tcPr>
            <w:tcW w:w="2726" w:type="dxa"/>
            <w:vAlign w:val="center"/>
          </w:tcPr>
          <w:p w:rsidR="00D217DC" w:rsidRPr="00766858" w:rsidRDefault="00D217DC" w:rsidP="00342538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提供单位精神文明建设组织领导机构的正式文件扫描件和</w:t>
            </w:r>
            <w:r w:rsidR="00342538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活动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经费证明材料。</w:t>
            </w:r>
          </w:p>
        </w:tc>
        <w:tc>
          <w:tcPr>
            <w:tcW w:w="2551" w:type="dxa"/>
            <w:vAlign w:val="center"/>
          </w:tcPr>
          <w:p w:rsidR="00D217DC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党办</w:t>
            </w:r>
          </w:p>
          <w:p w:rsidR="00907205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财务处</w:t>
            </w:r>
          </w:p>
        </w:tc>
        <w:tc>
          <w:tcPr>
            <w:tcW w:w="3969" w:type="dxa"/>
            <w:vAlign w:val="center"/>
          </w:tcPr>
          <w:p w:rsidR="00D217DC" w:rsidRPr="00D217DC" w:rsidRDefault="00D217DC" w:rsidP="0097709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材料符合要求得1分</w:t>
            </w:r>
          </w:p>
        </w:tc>
      </w:tr>
      <w:tr w:rsidR="00D217DC" w:rsidRPr="00D217DC" w:rsidTr="00977094">
        <w:tc>
          <w:tcPr>
            <w:tcW w:w="4470" w:type="dxa"/>
            <w:vAlign w:val="center"/>
          </w:tcPr>
          <w:p w:rsidR="00D217DC" w:rsidRPr="00766858" w:rsidRDefault="00D217D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有文明单位创建年度工作实施方案 (1分)</w:t>
            </w:r>
          </w:p>
        </w:tc>
        <w:tc>
          <w:tcPr>
            <w:tcW w:w="2726" w:type="dxa"/>
            <w:vAlign w:val="center"/>
          </w:tcPr>
          <w:p w:rsidR="00D217DC" w:rsidRPr="00766858" w:rsidRDefault="00D217D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提供年度工作实施方案扫描件</w:t>
            </w:r>
          </w:p>
        </w:tc>
        <w:tc>
          <w:tcPr>
            <w:tcW w:w="2551" w:type="dxa"/>
            <w:vAlign w:val="center"/>
          </w:tcPr>
          <w:p w:rsidR="00D217DC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宣传部</w:t>
            </w:r>
          </w:p>
        </w:tc>
        <w:tc>
          <w:tcPr>
            <w:tcW w:w="3969" w:type="dxa"/>
            <w:vAlign w:val="center"/>
          </w:tcPr>
          <w:p w:rsidR="00D217DC" w:rsidRPr="00D217DC" w:rsidRDefault="00D217DC" w:rsidP="0097709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实施方案切合实际，注重实效得1分</w:t>
            </w:r>
          </w:p>
        </w:tc>
      </w:tr>
      <w:tr w:rsidR="00D217DC" w:rsidRPr="00D217DC" w:rsidTr="00977094">
        <w:trPr>
          <w:trHeight w:val="289"/>
        </w:trPr>
        <w:tc>
          <w:tcPr>
            <w:tcW w:w="13716" w:type="dxa"/>
            <w:gridSpan w:val="4"/>
            <w:vAlign w:val="center"/>
          </w:tcPr>
          <w:p w:rsidR="00D217DC" w:rsidRPr="00766858" w:rsidRDefault="00D217DC" w:rsidP="00977094">
            <w:pPr>
              <w:widowControl/>
              <w:shd w:val="clear" w:color="auto" w:fill="FFFFFF"/>
              <w:adjustRightInd w:val="0"/>
              <w:snapToGrid w:val="0"/>
              <w:rPr>
                <w:b/>
                <w:sz w:val="28"/>
                <w:szCs w:val="28"/>
              </w:rPr>
            </w:pPr>
            <w:r w:rsidRPr="00766858">
              <w:rPr>
                <w:b/>
                <w:sz w:val="28"/>
                <w:szCs w:val="28"/>
              </w:rPr>
              <w:t>理想信念教育</w:t>
            </w:r>
            <w:r w:rsidR="00766858">
              <w:rPr>
                <w:rFonts w:hint="eastAsia"/>
                <w:b/>
                <w:sz w:val="28"/>
                <w:szCs w:val="28"/>
              </w:rPr>
              <w:t>（</w:t>
            </w:r>
            <w:r w:rsidR="00766858">
              <w:rPr>
                <w:rFonts w:hint="eastAsia"/>
                <w:b/>
                <w:sz w:val="28"/>
                <w:szCs w:val="28"/>
              </w:rPr>
              <w:t>8</w:t>
            </w:r>
            <w:r w:rsidR="00766858">
              <w:rPr>
                <w:rFonts w:hint="eastAsia"/>
                <w:b/>
                <w:sz w:val="28"/>
                <w:szCs w:val="28"/>
              </w:rPr>
              <w:t>分）</w:t>
            </w:r>
          </w:p>
        </w:tc>
      </w:tr>
      <w:tr w:rsidR="00D217DC" w:rsidRPr="00766858" w:rsidTr="00977094">
        <w:tc>
          <w:tcPr>
            <w:tcW w:w="4470" w:type="dxa"/>
            <w:vAlign w:val="center"/>
          </w:tcPr>
          <w:p w:rsidR="00D217DC" w:rsidRPr="00766858" w:rsidRDefault="00342538" w:rsidP="00342538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推进</w:t>
            </w:r>
            <w:r w:rsidR="00D217DC" w:rsidRPr="00766858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“两学一做”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学习教育常态化制度化</w:t>
            </w:r>
            <w:r w:rsidR="00D217DC" w:rsidRPr="00766858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(3分)</w:t>
            </w:r>
          </w:p>
        </w:tc>
        <w:tc>
          <w:tcPr>
            <w:tcW w:w="2726" w:type="dxa"/>
            <w:vAlign w:val="center"/>
          </w:tcPr>
          <w:p w:rsidR="00D217DC" w:rsidRPr="00766858" w:rsidRDefault="00D217DC" w:rsidP="00342538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D217DC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①提供学习教育常态化制度化的方案（规范文件）扫描件； ②提供2次单位中心组学习记录扫描件； ③ 提供反映干部职工学习研</w:t>
            </w:r>
            <w:r w:rsidRPr="00D217DC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lastRenderedPageBreak/>
              <w:t>讨及交流发言的文字资料和现场图片3张。</w:t>
            </w:r>
          </w:p>
        </w:tc>
        <w:tc>
          <w:tcPr>
            <w:tcW w:w="2551" w:type="dxa"/>
            <w:vAlign w:val="center"/>
          </w:tcPr>
          <w:p w:rsidR="00D217DC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lastRenderedPageBreak/>
              <w:t>组织部</w:t>
            </w:r>
          </w:p>
          <w:p w:rsidR="00907205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党办</w:t>
            </w:r>
          </w:p>
          <w:p w:rsidR="00907205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党校（组织部）</w:t>
            </w:r>
          </w:p>
          <w:p w:rsidR="00FD5A1C" w:rsidRPr="00766858" w:rsidRDefault="00FD5A1C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文学院</w:t>
            </w:r>
          </w:p>
        </w:tc>
        <w:tc>
          <w:tcPr>
            <w:tcW w:w="3969" w:type="dxa"/>
            <w:vAlign w:val="center"/>
          </w:tcPr>
          <w:p w:rsidR="00D217DC" w:rsidRPr="00766858" w:rsidRDefault="00FD5A1C" w:rsidP="00977094">
            <w:pPr>
              <w:pStyle w:val="a6"/>
              <w:adjustRightInd w:val="0"/>
              <w:snapToGrid w:val="0"/>
              <w:ind w:left="360" w:firstLineChars="0" w:firstLine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①</w:t>
            </w:r>
            <w:r w:rsidR="00BC4FC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有</w:t>
            </w:r>
            <w:r w:rsidR="00D217DC" w:rsidRPr="00D217DC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方案得1分 ②学习记录每次</w:t>
            </w:r>
            <w:r w:rsidR="00BC4FC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得</w:t>
            </w:r>
            <w:r w:rsidR="00D217DC" w:rsidRPr="00D217DC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0.5分，共1分 ③资料图片符合要求得1分</w:t>
            </w:r>
          </w:p>
        </w:tc>
      </w:tr>
      <w:tr w:rsidR="00D217DC" w:rsidRPr="00766858" w:rsidTr="00977094">
        <w:trPr>
          <w:trHeight w:val="1096"/>
        </w:trPr>
        <w:tc>
          <w:tcPr>
            <w:tcW w:w="4470" w:type="dxa"/>
            <w:vAlign w:val="center"/>
          </w:tcPr>
          <w:p w:rsidR="00D217DC" w:rsidRPr="00402B30" w:rsidRDefault="00D217D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D217DC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lastRenderedPageBreak/>
              <w:t>开展中国特色社会主义和中国梦学习教育活动 (2分)</w:t>
            </w:r>
          </w:p>
        </w:tc>
        <w:tc>
          <w:tcPr>
            <w:tcW w:w="2726" w:type="dxa"/>
            <w:vAlign w:val="center"/>
          </w:tcPr>
          <w:p w:rsidR="00D217DC" w:rsidRPr="00766858" w:rsidRDefault="00D217D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D217DC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提供2次开展学习教育活动的文字资料和现场图片（每次三张）。</w:t>
            </w:r>
          </w:p>
        </w:tc>
        <w:tc>
          <w:tcPr>
            <w:tcW w:w="2551" w:type="dxa"/>
            <w:vAlign w:val="center"/>
          </w:tcPr>
          <w:p w:rsidR="00FD5A1C" w:rsidRPr="009816DF" w:rsidRDefault="00FD5A1C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宣传部</w:t>
            </w:r>
          </w:p>
          <w:p w:rsidR="00FD5A1C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学工部</w:t>
            </w:r>
          </w:p>
          <w:p w:rsidR="00907205" w:rsidRPr="009816DF" w:rsidRDefault="00FD5A1C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团委</w:t>
            </w:r>
          </w:p>
        </w:tc>
        <w:tc>
          <w:tcPr>
            <w:tcW w:w="3969" w:type="dxa"/>
            <w:vAlign w:val="center"/>
          </w:tcPr>
          <w:p w:rsidR="00D217DC" w:rsidRPr="00766858" w:rsidRDefault="00D217DC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每次活动得1分</w:t>
            </w:r>
          </w:p>
        </w:tc>
      </w:tr>
      <w:tr w:rsidR="00D217DC" w:rsidRPr="00766858" w:rsidTr="00977094">
        <w:tc>
          <w:tcPr>
            <w:tcW w:w="4470" w:type="dxa"/>
            <w:vAlign w:val="center"/>
          </w:tcPr>
          <w:p w:rsidR="00D217DC" w:rsidRPr="00766858" w:rsidRDefault="00D217DC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D217DC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利用重大纪念活动和重要传统节庆，开展爱国主义教育活动 (1分)</w:t>
            </w:r>
          </w:p>
        </w:tc>
        <w:tc>
          <w:tcPr>
            <w:tcW w:w="2726" w:type="dxa"/>
            <w:vAlign w:val="center"/>
          </w:tcPr>
          <w:p w:rsidR="00D217DC" w:rsidRPr="00766858" w:rsidRDefault="00D217D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D217DC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提供2次开展爱国主义教育活动的图片及文字说明。</w:t>
            </w:r>
          </w:p>
        </w:tc>
        <w:tc>
          <w:tcPr>
            <w:tcW w:w="2551" w:type="dxa"/>
            <w:vAlign w:val="center"/>
          </w:tcPr>
          <w:p w:rsidR="00D217DC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学工部</w:t>
            </w: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（</w:t>
            </w: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人民武装部</w:t>
            </w: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）</w:t>
            </w:r>
          </w:p>
          <w:p w:rsidR="00907205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团委</w:t>
            </w:r>
          </w:p>
        </w:tc>
        <w:tc>
          <w:tcPr>
            <w:tcW w:w="3969" w:type="dxa"/>
            <w:vAlign w:val="center"/>
          </w:tcPr>
          <w:p w:rsidR="00D217DC" w:rsidRPr="00766858" w:rsidRDefault="00766858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每次活动</w:t>
            </w:r>
            <w:r w:rsidR="00581C23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得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0.5分</w:t>
            </w:r>
          </w:p>
        </w:tc>
      </w:tr>
      <w:tr w:rsidR="00766858" w:rsidRPr="00766858" w:rsidTr="00977094">
        <w:tc>
          <w:tcPr>
            <w:tcW w:w="4470" w:type="dxa"/>
            <w:vAlign w:val="center"/>
          </w:tcPr>
          <w:p w:rsidR="00766858" w:rsidRPr="00766858" w:rsidRDefault="00766858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6685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加强学习型单位建设，广泛开展职工阅读活动，有推荐书目、有交流活动、有考核办法。 (2分)</w:t>
            </w:r>
          </w:p>
          <w:p w:rsidR="00766858" w:rsidRPr="00D217DC" w:rsidRDefault="00766858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726" w:type="dxa"/>
            <w:vAlign w:val="center"/>
          </w:tcPr>
          <w:p w:rsidR="00766858" w:rsidRPr="00766858" w:rsidRDefault="00766858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6685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①提供读书学习考核办法，学习书目； ②提供读书活动记录和读书交流、演讲、知识竞赛等现场活动图片和文字说明材料。</w:t>
            </w:r>
          </w:p>
        </w:tc>
        <w:tc>
          <w:tcPr>
            <w:tcW w:w="2551" w:type="dxa"/>
            <w:vAlign w:val="center"/>
          </w:tcPr>
          <w:p w:rsidR="00766858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党办</w:t>
            </w:r>
          </w:p>
          <w:p w:rsidR="00211694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组织部</w:t>
            </w:r>
          </w:p>
          <w:p w:rsidR="00907205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纪委</w:t>
            </w:r>
          </w:p>
          <w:p w:rsidR="00211694" w:rsidRPr="009816DF" w:rsidRDefault="00211694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学生处</w:t>
            </w:r>
          </w:p>
          <w:p w:rsidR="00907205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工会</w:t>
            </w:r>
          </w:p>
          <w:p w:rsidR="00211694" w:rsidRPr="009816DF" w:rsidRDefault="00211694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团委、图书馆</w:t>
            </w:r>
          </w:p>
        </w:tc>
        <w:tc>
          <w:tcPr>
            <w:tcW w:w="3969" w:type="dxa"/>
            <w:vAlign w:val="center"/>
          </w:tcPr>
          <w:p w:rsidR="00766858" w:rsidRPr="00766858" w:rsidRDefault="00766858" w:rsidP="00977094">
            <w:pPr>
              <w:pStyle w:val="a6"/>
              <w:widowControl/>
              <w:numPr>
                <w:ilvl w:val="0"/>
                <w:numId w:val="2"/>
              </w:numPr>
              <w:shd w:val="clear" w:color="auto" w:fill="FFFFFF"/>
              <w:adjustRightInd w:val="0"/>
              <w:snapToGrid w:val="0"/>
              <w:ind w:firstLineChars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766858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料符合要求得0.5分 ②开展活动得1.5分</w:t>
            </w:r>
          </w:p>
        </w:tc>
      </w:tr>
      <w:tr w:rsidR="00766858" w:rsidRPr="00766858" w:rsidTr="00977094">
        <w:tc>
          <w:tcPr>
            <w:tcW w:w="13716" w:type="dxa"/>
            <w:gridSpan w:val="4"/>
            <w:vAlign w:val="center"/>
          </w:tcPr>
          <w:p w:rsidR="00766858" w:rsidRDefault="00766858" w:rsidP="00977094">
            <w:pPr>
              <w:widowControl/>
              <w:shd w:val="clear" w:color="auto" w:fill="FFFFFF"/>
              <w:adjustRightInd w:val="0"/>
              <w:snapToGrid w:val="0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766858">
              <w:rPr>
                <w:rFonts w:hint="eastAsia"/>
                <w:b/>
                <w:sz w:val="28"/>
                <w:szCs w:val="28"/>
              </w:rPr>
              <w:t>践行价值观</w:t>
            </w:r>
            <w:r w:rsidR="00B479E1">
              <w:rPr>
                <w:rFonts w:hint="eastAsia"/>
                <w:b/>
                <w:sz w:val="28"/>
                <w:szCs w:val="28"/>
              </w:rPr>
              <w:t>（</w:t>
            </w:r>
            <w:r w:rsidR="00B479E1">
              <w:rPr>
                <w:rFonts w:hint="eastAsia"/>
                <w:b/>
                <w:sz w:val="28"/>
                <w:szCs w:val="28"/>
              </w:rPr>
              <w:t>8</w:t>
            </w:r>
            <w:r w:rsidR="00B479E1">
              <w:rPr>
                <w:rFonts w:hint="eastAsia"/>
                <w:b/>
                <w:sz w:val="28"/>
                <w:szCs w:val="28"/>
              </w:rPr>
              <w:t>分）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766858" w:rsidRPr="00D217DC" w:rsidRDefault="00766858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结合单位实际组织开展社会主义核心价值观教育实践活动 (4分)</w:t>
            </w:r>
          </w:p>
        </w:tc>
        <w:tc>
          <w:tcPr>
            <w:tcW w:w="2726" w:type="dxa"/>
            <w:vAlign w:val="center"/>
          </w:tcPr>
          <w:p w:rsidR="00766858" w:rsidRPr="00766858" w:rsidRDefault="00766858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6685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提供2次教育实践活动工作方案以及活动图片、文字材料等。</w:t>
            </w:r>
          </w:p>
        </w:tc>
        <w:tc>
          <w:tcPr>
            <w:tcW w:w="2551" w:type="dxa"/>
            <w:vAlign w:val="center"/>
          </w:tcPr>
          <w:p w:rsidR="00766858" w:rsidRPr="009816DF" w:rsidRDefault="00211694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党办</w:t>
            </w: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、</w:t>
            </w:r>
            <w:r w:rsidR="00907205"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教务处</w:t>
            </w:r>
          </w:p>
          <w:p w:rsidR="00907205" w:rsidRPr="009816DF" w:rsidRDefault="00211694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国际教育学院</w:t>
            </w:r>
          </w:p>
          <w:p w:rsidR="00211694" w:rsidRPr="009816DF" w:rsidRDefault="00211694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后勤服务总公司</w:t>
            </w:r>
          </w:p>
          <w:p w:rsidR="00211694" w:rsidRPr="009816DF" w:rsidRDefault="00211694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历史文化学院</w:t>
            </w:r>
          </w:p>
        </w:tc>
        <w:tc>
          <w:tcPr>
            <w:tcW w:w="3969" w:type="dxa"/>
            <w:vAlign w:val="center"/>
          </w:tcPr>
          <w:p w:rsidR="00766858" w:rsidRDefault="00766858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每次活动得2分，共4分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766858" w:rsidRPr="00766858" w:rsidRDefault="00766858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6685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深化“文明服务、文明执法、文明经营、文明交通、文明旅游、文明餐桌”六文明系列活动 (4分)</w:t>
            </w:r>
          </w:p>
          <w:p w:rsidR="00766858" w:rsidRPr="00766858" w:rsidRDefault="00766858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726" w:type="dxa"/>
            <w:vAlign w:val="center"/>
          </w:tcPr>
          <w:p w:rsidR="00766858" w:rsidRPr="00402B30" w:rsidRDefault="00766858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6685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①提供“六文明”教育实践活动实施方案，活动应分布在各月份，不搞突击应付； ②提供至少3个主题活动的</w:t>
            </w:r>
            <w:r w:rsidRPr="0076685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图片及文字说明。</w:t>
            </w:r>
          </w:p>
        </w:tc>
        <w:tc>
          <w:tcPr>
            <w:tcW w:w="2551" w:type="dxa"/>
            <w:vAlign w:val="center"/>
          </w:tcPr>
          <w:p w:rsidR="00907205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lastRenderedPageBreak/>
              <w:t>宣传部</w:t>
            </w:r>
            <w:r w:rsidR="00211694"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、</w:t>
            </w: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团委</w:t>
            </w:r>
          </w:p>
          <w:p w:rsidR="00211694" w:rsidRPr="009816DF" w:rsidRDefault="00211694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保卫处</w:t>
            </w:r>
          </w:p>
          <w:p w:rsidR="00211694" w:rsidRPr="009816DF" w:rsidRDefault="00211694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后勤管理处</w:t>
            </w:r>
          </w:p>
          <w:p w:rsidR="00907205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后勤服务总公司</w:t>
            </w:r>
          </w:p>
          <w:p w:rsidR="00907205" w:rsidRPr="009816DF" w:rsidRDefault="00211694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lastRenderedPageBreak/>
              <w:t>旅游学院</w:t>
            </w:r>
          </w:p>
        </w:tc>
        <w:tc>
          <w:tcPr>
            <w:tcW w:w="3969" w:type="dxa"/>
            <w:vAlign w:val="center"/>
          </w:tcPr>
          <w:p w:rsidR="00766858" w:rsidRPr="00FD5A1C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FD5A1C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lastRenderedPageBreak/>
              <w:t>①实</w:t>
            </w:r>
            <w:r w:rsidR="00766858" w:rsidRPr="00FD5A1C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施方案得1分 ②每个主题活动1分，共3分</w:t>
            </w:r>
          </w:p>
        </w:tc>
      </w:tr>
      <w:tr w:rsidR="00D65EB9" w:rsidTr="00977094">
        <w:tc>
          <w:tcPr>
            <w:tcW w:w="13716" w:type="dxa"/>
            <w:gridSpan w:val="4"/>
            <w:vAlign w:val="center"/>
          </w:tcPr>
          <w:p w:rsidR="00D65EB9" w:rsidRDefault="00D65EB9" w:rsidP="00977094">
            <w:pPr>
              <w:widowControl/>
              <w:shd w:val="clear" w:color="auto" w:fill="FFFFFF"/>
              <w:adjustRightInd w:val="0"/>
              <w:snapToGrid w:val="0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B479E1">
              <w:rPr>
                <w:rFonts w:hint="eastAsia"/>
                <w:b/>
                <w:sz w:val="28"/>
                <w:szCs w:val="28"/>
              </w:rPr>
              <w:lastRenderedPageBreak/>
              <w:t>道德建设</w:t>
            </w:r>
            <w:r w:rsidR="00B479E1" w:rsidRPr="00B479E1">
              <w:rPr>
                <w:rFonts w:hint="eastAsia"/>
                <w:b/>
                <w:sz w:val="28"/>
                <w:szCs w:val="28"/>
              </w:rPr>
              <w:t>（</w:t>
            </w:r>
            <w:r w:rsidR="00B479E1" w:rsidRPr="00B479E1">
              <w:rPr>
                <w:rFonts w:hint="eastAsia"/>
                <w:b/>
                <w:sz w:val="28"/>
                <w:szCs w:val="28"/>
              </w:rPr>
              <w:t>8</w:t>
            </w:r>
            <w:r w:rsidR="00B479E1" w:rsidRPr="00B479E1">
              <w:rPr>
                <w:rFonts w:hint="eastAsia"/>
                <w:b/>
                <w:sz w:val="28"/>
                <w:szCs w:val="28"/>
              </w:rPr>
              <w:t>分）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766858" w:rsidRPr="00977094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65EB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开展“文明家庭”、或文明处（科、股）室，文明职工或身边好人等评选活动。 (2分)</w:t>
            </w:r>
          </w:p>
        </w:tc>
        <w:tc>
          <w:tcPr>
            <w:tcW w:w="2726" w:type="dxa"/>
            <w:vAlign w:val="center"/>
          </w:tcPr>
          <w:p w:rsidR="00766858" w:rsidRPr="00D217DC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提供单位评选表彰活动方案、表彰文件和事迹材料等资料和图片；</w:t>
            </w:r>
          </w:p>
        </w:tc>
        <w:tc>
          <w:tcPr>
            <w:tcW w:w="2551" w:type="dxa"/>
            <w:vAlign w:val="center"/>
          </w:tcPr>
          <w:p w:rsidR="00766858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校办</w:t>
            </w:r>
          </w:p>
          <w:p w:rsidR="00907205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工会</w:t>
            </w:r>
          </w:p>
          <w:p w:rsidR="00907205" w:rsidRPr="009816DF" w:rsidRDefault="00211694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教务处  宣传部</w:t>
            </w:r>
          </w:p>
        </w:tc>
        <w:tc>
          <w:tcPr>
            <w:tcW w:w="3969" w:type="dxa"/>
            <w:vAlign w:val="center"/>
          </w:tcPr>
          <w:p w:rsidR="00766858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共2分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766858" w:rsidRPr="00977094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65EB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围绕社会公德、职业道德、家庭美德、个人品德建设举办道德讲堂（文化讲堂）不少于4次 (4分)</w:t>
            </w:r>
          </w:p>
        </w:tc>
        <w:tc>
          <w:tcPr>
            <w:tcW w:w="2726" w:type="dxa"/>
            <w:vAlign w:val="center"/>
          </w:tcPr>
          <w:p w:rsidR="00766858" w:rsidRPr="00402B30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65EB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提供3期道德讲堂、1期文化讲堂的原始图片资料（每期不少于3张图片）</w:t>
            </w:r>
            <w:r w:rsidR="00BC4FC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和5</w:t>
            </w:r>
            <w:r w:rsidRPr="00D65EB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00字左右的文字说明（包括时间、地点、主题、主持人、活动流程、听众人数、效果等） 。活动应分布在各月份，不搞突击应付。</w:t>
            </w:r>
          </w:p>
        </w:tc>
        <w:tc>
          <w:tcPr>
            <w:tcW w:w="2551" w:type="dxa"/>
            <w:vAlign w:val="center"/>
          </w:tcPr>
          <w:p w:rsidR="00766858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宣传部</w:t>
            </w:r>
          </w:p>
          <w:p w:rsidR="00211694" w:rsidRPr="009816DF" w:rsidRDefault="00211694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教务处</w:t>
            </w:r>
          </w:p>
          <w:p w:rsidR="00907205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团委</w:t>
            </w:r>
          </w:p>
          <w:p w:rsidR="00211694" w:rsidRPr="009816DF" w:rsidRDefault="00211694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图书馆</w:t>
            </w:r>
          </w:p>
          <w:p w:rsidR="00907205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历史文化学院</w:t>
            </w:r>
          </w:p>
        </w:tc>
        <w:tc>
          <w:tcPr>
            <w:tcW w:w="3969" w:type="dxa"/>
            <w:vAlign w:val="center"/>
          </w:tcPr>
          <w:p w:rsidR="00766858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每次活动得1分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766858" w:rsidRPr="00977094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65EB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文明礼仪养成教育行动 (2分)</w:t>
            </w:r>
          </w:p>
        </w:tc>
        <w:tc>
          <w:tcPr>
            <w:tcW w:w="2726" w:type="dxa"/>
            <w:vAlign w:val="center"/>
          </w:tcPr>
          <w:p w:rsidR="00766858" w:rsidRPr="00402B30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65EB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①提供职工文明守则或文明行为规范扫描件； ②提供举办文明礼仪知识讲座、知识竞赛等活动图片资料和文字说明。</w:t>
            </w:r>
          </w:p>
        </w:tc>
        <w:tc>
          <w:tcPr>
            <w:tcW w:w="2551" w:type="dxa"/>
            <w:vAlign w:val="center"/>
          </w:tcPr>
          <w:p w:rsidR="00766858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宣传部</w:t>
            </w:r>
          </w:p>
          <w:p w:rsidR="00907205" w:rsidRPr="00766858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团委</w:t>
            </w:r>
          </w:p>
        </w:tc>
        <w:tc>
          <w:tcPr>
            <w:tcW w:w="3969" w:type="dxa"/>
            <w:vAlign w:val="center"/>
          </w:tcPr>
          <w:p w:rsidR="00766858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材料符合要求得2分</w:t>
            </w:r>
          </w:p>
        </w:tc>
      </w:tr>
      <w:tr w:rsidR="00D65EB9" w:rsidTr="00977094">
        <w:tc>
          <w:tcPr>
            <w:tcW w:w="13716" w:type="dxa"/>
            <w:gridSpan w:val="4"/>
            <w:vAlign w:val="center"/>
          </w:tcPr>
          <w:p w:rsidR="00D65EB9" w:rsidRDefault="00D65EB9" w:rsidP="00977094">
            <w:pPr>
              <w:widowControl/>
              <w:shd w:val="clear" w:color="auto" w:fill="FFFFFF"/>
              <w:adjustRightInd w:val="0"/>
              <w:snapToGrid w:val="0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B479E1">
              <w:rPr>
                <w:rFonts w:hint="eastAsia"/>
                <w:b/>
                <w:sz w:val="28"/>
                <w:szCs w:val="28"/>
              </w:rPr>
              <w:t>法制建设</w:t>
            </w:r>
            <w:r w:rsidR="00B479E1" w:rsidRPr="00B479E1">
              <w:rPr>
                <w:rFonts w:hint="eastAsia"/>
                <w:b/>
                <w:sz w:val="28"/>
                <w:szCs w:val="28"/>
              </w:rPr>
              <w:t>（</w:t>
            </w:r>
            <w:r w:rsidR="00B479E1" w:rsidRPr="00B479E1">
              <w:rPr>
                <w:rFonts w:hint="eastAsia"/>
                <w:b/>
                <w:sz w:val="28"/>
                <w:szCs w:val="28"/>
              </w:rPr>
              <w:t>5</w:t>
            </w:r>
            <w:r w:rsidR="00B479E1" w:rsidRPr="00B479E1">
              <w:rPr>
                <w:rFonts w:hint="eastAsia"/>
                <w:b/>
                <w:sz w:val="28"/>
                <w:szCs w:val="28"/>
              </w:rPr>
              <w:t>分）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766858" w:rsidRPr="00402B30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65EB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围绕依法治省战略部署，开展干部职工普法教育活动 (2分)</w:t>
            </w:r>
          </w:p>
        </w:tc>
        <w:tc>
          <w:tcPr>
            <w:tcW w:w="2726" w:type="dxa"/>
            <w:vAlign w:val="center"/>
          </w:tcPr>
          <w:p w:rsidR="00766858" w:rsidRPr="00D217DC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提供2次普法教育活动的图片及文字说明。</w:t>
            </w:r>
          </w:p>
        </w:tc>
        <w:tc>
          <w:tcPr>
            <w:tcW w:w="2551" w:type="dxa"/>
            <w:vAlign w:val="center"/>
          </w:tcPr>
          <w:p w:rsidR="00766858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宣传部</w:t>
            </w:r>
          </w:p>
          <w:p w:rsidR="00907205" w:rsidRPr="009816DF" w:rsidRDefault="00211694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纪委、组织部</w:t>
            </w:r>
          </w:p>
        </w:tc>
        <w:tc>
          <w:tcPr>
            <w:tcW w:w="3969" w:type="dxa"/>
            <w:vAlign w:val="center"/>
          </w:tcPr>
          <w:p w:rsidR="00766858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每次活动</w:t>
            </w:r>
            <w:r w:rsidR="00581C23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得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1分，共2分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766858" w:rsidRPr="00402B30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65EB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结合单位实际，开展学法用法主题实践活动 (2</w:t>
            </w:r>
            <w:r w:rsidRPr="00D65EB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分)</w:t>
            </w:r>
          </w:p>
        </w:tc>
        <w:tc>
          <w:tcPr>
            <w:tcW w:w="2726" w:type="dxa"/>
            <w:vAlign w:val="center"/>
          </w:tcPr>
          <w:p w:rsidR="00766858" w:rsidRPr="00402B30" w:rsidRDefault="006B17A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提供</w:t>
            </w:r>
            <w:r w:rsidR="00D65EB9" w:rsidRPr="00D65EB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主题活动的图片及文</w:t>
            </w:r>
            <w:r w:rsidR="00D65EB9" w:rsidRPr="00D65EB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字说明。</w:t>
            </w:r>
          </w:p>
        </w:tc>
        <w:tc>
          <w:tcPr>
            <w:tcW w:w="2551" w:type="dxa"/>
            <w:vAlign w:val="center"/>
          </w:tcPr>
          <w:p w:rsidR="00766858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lastRenderedPageBreak/>
              <w:t>宣传部</w:t>
            </w:r>
            <w:r w:rsidR="00211694"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、</w:t>
            </w:r>
            <w:r w:rsidR="00211694"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团委</w:t>
            </w:r>
          </w:p>
          <w:p w:rsidR="00907205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lastRenderedPageBreak/>
              <w:t>法学与社会学学院</w:t>
            </w:r>
          </w:p>
        </w:tc>
        <w:tc>
          <w:tcPr>
            <w:tcW w:w="3969" w:type="dxa"/>
            <w:vAlign w:val="center"/>
          </w:tcPr>
          <w:p w:rsidR="00766858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lastRenderedPageBreak/>
              <w:t>主题突出，材料符合要求得2分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766858" w:rsidRPr="00402B30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65EB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结合业务工作，制定有推进依法行政、依法办事的规章制度 (1分)</w:t>
            </w:r>
          </w:p>
        </w:tc>
        <w:tc>
          <w:tcPr>
            <w:tcW w:w="2726" w:type="dxa"/>
            <w:vAlign w:val="center"/>
          </w:tcPr>
          <w:p w:rsidR="00766858" w:rsidRPr="00D217DC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提供规章制度扫描件</w:t>
            </w:r>
          </w:p>
        </w:tc>
        <w:tc>
          <w:tcPr>
            <w:tcW w:w="2551" w:type="dxa"/>
            <w:vAlign w:val="center"/>
          </w:tcPr>
          <w:p w:rsidR="00766858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校办</w:t>
            </w:r>
            <w:r w:rsidR="00211694"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、教务处</w:t>
            </w:r>
          </w:p>
        </w:tc>
        <w:tc>
          <w:tcPr>
            <w:tcW w:w="3969" w:type="dxa"/>
            <w:vAlign w:val="center"/>
          </w:tcPr>
          <w:p w:rsidR="00766858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材料符合要求得1分</w:t>
            </w:r>
          </w:p>
        </w:tc>
      </w:tr>
      <w:tr w:rsidR="00D65EB9" w:rsidTr="00977094">
        <w:tc>
          <w:tcPr>
            <w:tcW w:w="13716" w:type="dxa"/>
            <w:gridSpan w:val="4"/>
            <w:vAlign w:val="center"/>
          </w:tcPr>
          <w:p w:rsidR="00D65EB9" w:rsidRDefault="00D65EB9" w:rsidP="00977094">
            <w:pPr>
              <w:widowControl/>
              <w:shd w:val="clear" w:color="auto" w:fill="FFFFFF"/>
              <w:adjustRightInd w:val="0"/>
              <w:snapToGrid w:val="0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B479E1">
              <w:rPr>
                <w:rFonts w:hint="eastAsia"/>
                <w:b/>
                <w:sz w:val="28"/>
                <w:szCs w:val="28"/>
              </w:rPr>
              <w:t>诚信建设</w:t>
            </w:r>
            <w:r w:rsidR="00B479E1" w:rsidRPr="00B479E1">
              <w:rPr>
                <w:rFonts w:hint="eastAsia"/>
                <w:b/>
                <w:sz w:val="28"/>
                <w:szCs w:val="28"/>
              </w:rPr>
              <w:t>（</w:t>
            </w:r>
            <w:r w:rsidR="00B479E1" w:rsidRPr="00B479E1">
              <w:rPr>
                <w:rFonts w:hint="eastAsia"/>
                <w:b/>
                <w:sz w:val="28"/>
                <w:szCs w:val="28"/>
              </w:rPr>
              <w:t>4</w:t>
            </w:r>
            <w:r w:rsidR="00B479E1" w:rsidRPr="00B479E1">
              <w:rPr>
                <w:rFonts w:hint="eastAsia"/>
                <w:b/>
                <w:sz w:val="28"/>
                <w:szCs w:val="28"/>
              </w:rPr>
              <w:t>分）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766858" w:rsidRPr="00D217DC" w:rsidRDefault="00D65EB9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有开展诚信建设活动的年度总体方案，明确具体责任部门、责任人、具体活动安排 (1分)</w:t>
            </w:r>
          </w:p>
        </w:tc>
        <w:tc>
          <w:tcPr>
            <w:tcW w:w="2726" w:type="dxa"/>
            <w:vAlign w:val="center"/>
          </w:tcPr>
          <w:p w:rsidR="00766858" w:rsidRPr="00402B30" w:rsidRDefault="00D65EB9" w:rsidP="006B17A9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65EB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提供活动总体方案扫描件。</w:t>
            </w:r>
          </w:p>
        </w:tc>
        <w:tc>
          <w:tcPr>
            <w:tcW w:w="2551" w:type="dxa"/>
            <w:vAlign w:val="center"/>
          </w:tcPr>
          <w:p w:rsidR="00907205" w:rsidRPr="009816DF" w:rsidRDefault="00211694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宣传部</w:t>
            </w:r>
          </w:p>
        </w:tc>
        <w:tc>
          <w:tcPr>
            <w:tcW w:w="3969" w:type="dxa"/>
            <w:vAlign w:val="center"/>
          </w:tcPr>
          <w:p w:rsidR="00766858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材料符合要求得1分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D65EB9" w:rsidRPr="00D65EB9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65EB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开展诚信建设专题宣传教育活动 (1分)</w:t>
            </w:r>
          </w:p>
          <w:p w:rsidR="00766858" w:rsidRPr="00D65EB9" w:rsidRDefault="00766858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726" w:type="dxa"/>
            <w:vAlign w:val="center"/>
          </w:tcPr>
          <w:p w:rsidR="00766858" w:rsidRPr="00402B30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65EB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提供活动现场图片及文字说明。</w:t>
            </w:r>
          </w:p>
        </w:tc>
        <w:tc>
          <w:tcPr>
            <w:tcW w:w="2551" w:type="dxa"/>
            <w:vAlign w:val="center"/>
          </w:tcPr>
          <w:p w:rsidR="00211694" w:rsidRPr="009816DF" w:rsidRDefault="00211694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宣传部</w:t>
            </w: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、</w:t>
            </w: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科研处</w:t>
            </w:r>
          </w:p>
          <w:p w:rsidR="00907205" w:rsidRPr="009816DF" w:rsidRDefault="00211694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学生处</w:t>
            </w: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、</w:t>
            </w: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团委</w:t>
            </w:r>
          </w:p>
        </w:tc>
        <w:tc>
          <w:tcPr>
            <w:tcW w:w="3969" w:type="dxa"/>
            <w:vAlign w:val="center"/>
          </w:tcPr>
          <w:p w:rsidR="00766858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材料符合要求得1分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766858" w:rsidRPr="00402B30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65EB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开展有本单位、本行业特色的诚信创建活动 (1分)</w:t>
            </w:r>
          </w:p>
        </w:tc>
        <w:tc>
          <w:tcPr>
            <w:tcW w:w="2726" w:type="dxa"/>
            <w:vAlign w:val="center"/>
          </w:tcPr>
          <w:p w:rsidR="00766858" w:rsidRPr="00402B30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65EB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提供活动现场图片及文字说明。</w:t>
            </w:r>
          </w:p>
        </w:tc>
        <w:tc>
          <w:tcPr>
            <w:tcW w:w="2551" w:type="dxa"/>
            <w:vAlign w:val="center"/>
          </w:tcPr>
          <w:p w:rsidR="00766858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学工部</w:t>
            </w:r>
          </w:p>
          <w:p w:rsidR="00907205" w:rsidRPr="009816DF" w:rsidRDefault="00907205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科研处</w:t>
            </w:r>
            <w:r w:rsidR="00211694"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、团委</w:t>
            </w:r>
          </w:p>
        </w:tc>
        <w:tc>
          <w:tcPr>
            <w:tcW w:w="3969" w:type="dxa"/>
            <w:vAlign w:val="center"/>
          </w:tcPr>
          <w:p w:rsidR="00766858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材料符合要求得1分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766858" w:rsidRPr="00402B30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65EB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结合部门实际，制定有褒扬诚信、惩戒失信的制度措施 (1分)</w:t>
            </w:r>
          </w:p>
        </w:tc>
        <w:tc>
          <w:tcPr>
            <w:tcW w:w="2726" w:type="dxa"/>
            <w:vAlign w:val="center"/>
          </w:tcPr>
          <w:p w:rsidR="00D65EB9" w:rsidRPr="00D65EB9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65EB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提供规范文件扫描件。</w:t>
            </w:r>
          </w:p>
          <w:p w:rsidR="00766858" w:rsidRPr="00D217DC" w:rsidRDefault="00766858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:rsidR="00B65FD4" w:rsidRPr="009816DF" w:rsidRDefault="00B65FD4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学工部</w:t>
            </w:r>
          </w:p>
          <w:p w:rsidR="00907205" w:rsidRPr="009816DF" w:rsidRDefault="00B65FD4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科研处</w:t>
            </w:r>
            <w:r w:rsidR="00211694"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、团委</w:t>
            </w:r>
          </w:p>
        </w:tc>
        <w:tc>
          <w:tcPr>
            <w:tcW w:w="3969" w:type="dxa"/>
            <w:vAlign w:val="center"/>
          </w:tcPr>
          <w:p w:rsidR="00766858" w:rsidRDefault="00D65EB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材料符合要求得1分</w:t>
            </w:r>
          </w:p>
        </w:tc>
      </w:tr>
      <w:tr w:rsidR="00D65EB9" w:rsidTr="00977094">
        <w:tc>
          <w:tcPr>
            <w:tcW w:w="13716" w:type="dxa"/>
            <w:gridSpan w:val="4"/>
            <w:vAlign w:val="center"/>
          </w:tcPr>
          <w:p w:rsidR="00D65EB9" w:rsidRDefault="00D65EB9" w:rsidP="00977094">
            <w:pPr>
              <w:widowControl/>
              <w:shd w:val="clear" w:color="auto" w:fill="FFFFFF"/>
              <w:adjustRightInd w:val="0"/>
              <w:snapToGrid w:val="0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07205">
              <w:rPr>
                <w:rFonts w:hint="eastAsia"/>
                <w:b/>
                <w:sz w:val="28"/>
                <w:szCs w:val="28"/>
              </w:rPr>
              <w:t>服务型单位建设</w:t>
            </w:r>
            <w:r w:rsidR="00B479E1" w:rsidRPr="00907205">
              <w:rPr>
                <w:rFonts w:hint="eastAsia"/>
                <w:b/>
                <w:sz w:val="28"/>
                <w:szCs w:val="28"/>
              </w:rPr>
              <w:t>（</w:t>
            </w:r>
            <w:r w:rsidR="00B479E1" w:rsidRPr="00907205">
              <w:rPr>
                <w:rFonts w:hint="eastAsia"/>
                <w:b/>
                <w:sz w:val="28"/>
                <w:szCs w:val="28"/>
              </w:rPr>
              <w:t>4</w:t>
            </w:r>
            <w:r w:rsidR="00B479E1" w:rsidRPr="00907205">
              <w:rPr>
                <w:rFonts w:hint="eastAsia"/>
                <w:b/>
                <w:sz w:val="28"/>
                <w:szCs w:val="28"/>
              </w:rPr>
              <w:t>分）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766858" w:rsidRPr="00D217DC" w:rsidRDefault="00D65EB9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结合单位实际开展文明优质服务主题活动 (2分)</w:t>
            </w:r>
          </w:p>
        </w:tc>
        <w:tc>
          <w:tcPr>
            <w:tcW w:w="2726" w:type="dxa"/>
            <w:vAlign w:val="center"/>
          </w:tcPr>
          <w:p w:rsidR="00766858" w:rsidRPr="00D217DC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提供活动方案、</w:t>
            </w:r>
            <w:r w:rsidR="006B17A9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2次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活动</w:t>
            </w:r>
            <w:r w:rsidR="006B17A9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的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通知、图片和文字说明。</w:t>
            </w:r>
          </w:p>
        </w:tc>
        <w:tc>
          <w:tcPr>
            <w:tcW w:w="2551" w:type="dxa"/>
            <w:vAlign w:val="center"/>
          </w:tcPr>
          <w:p w:rsidR="00B65FD4" w:rsidRPr="009816DF" w:rsidRDefault="00B65FD4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党办</w:t>
            </w:r>
            <w:r w:rsidR="00211694"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、</w:t>
            </w: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校办</w:t>
            </w:r>
          </w:p>
          <w:p w:rsidR="00211694" w:rsidRPr="009816DF" w:rsidRDefault="00B65FD4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后勤服务总公司</w:t>
            </w:r>
          </w:p>
          <w:p w:rsidR="00766858" w:rsidRPr="009816DF" w:rsidRDefault="00211694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图书馆、保卫处</w:t>
            </w:r>
          </w:p>
        </w:tc>
        <w:tc>
          <w:tcPr>
            <w:tcW w:w="3969" w:type="dxa"/>
            <w:vAlign w:val="center"/>
          </w:tcPr>
          <w:p w:rsidR="00766858" w:rsidRPr="00B23BFC" w:rsidRDefault="00BC4FCD" w:rsidP="00977094">
            <w:pPr>
              <w:pStyle w:val="a6"/>
              <w:widowControl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ind w:firstLineChars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有活</w:t>
            </w:r>
            <w:r w:rsidR="00B23BFC" w:rsidRPr="00B23BFC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动方案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得</w:t>
            </w:r>
            <w:r w:rsidR="00B23BFC" w:rsidRPr="00B23BFC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1分 ②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每</w:t>
            </w:r>
            <w:r w:rsidR="00B23BFC" w:rsidRPr="00B23BFC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次活动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得</w:t>
            </w:r>
            <w:r w:rsidR="00B23BFC" w:rsidRPr="00B23BFC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0.5分，共1分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B23BFC" w:rsidRPr="00B23BFC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23BF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有优质服务常态化管理措施 (1分)</w:t>
            </w:r>
          </w:p>
          <w:p w:rsidR="00766858" w:rsidRPr="00B23BFC" w:rsidRDefault="00766858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726" w:type="dxa"/>
            <w:vAlign w:val="center"/>
          </w:tcPr>
          <w:p w:rsidR="00766858" w:rsidRPr="00402B30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23BF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①提供优质服务常态化管理措施规范性文件扫描件； ②提供服务热线电话号码，有群众投诉、举报机制，有应急处理机制。</w:t>
            </w:r>
          </w:p>
        </w:tc>
        <w:tc>
          <w:tcPr>
            <w:tcW w:w="2551" w:type="dxa"/>
            <w:vAlign w:val="center"/>
          </w:tcPr>
          <w:p w:rsidR="00B65FD4" w:rsidRPr="009816DF" w:rsidRDefault="00B65FD4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党办</w:t>
            </w:r>
            <w:r w:rsidR="00211694"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、</w:t>
            </w: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校办</w:t>
            </w:r>
            <w:r w:rsidR="00211694"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、纪委</w:t>
            </w:r>
          </w:p>
          <w:p w:rsidR="00211694" w:rsidRPr="009816DF" w:rsidRDefault="00211694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保卫处、图书馆</w:t>
            </w:r>
          </w:p>
          <w:p w:rsidR="00211694" w:rsidRPr="009816DF" w:rsidRDefault="00211694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后勤服务总公司</w:t>
            </w:r>
          </w:p>
        </w:tc>
        <w:tc>
          <w:tcPr>
            <w:tcW w:w="3969" w:type="dxa"/>
            <w:vAlign w:val="center"/>
          </w:tcPr>
          <w:p w:rsidR="00766858" w:rsidRPr="00B23BFC" w:rsidRDefault="00BC4FCD" w:rsidP="00977094">
            <w:pPr>
              <w:pStyle w:val="a6"/>
              <w:widowControl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ind w:firstLineChars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材</w:t>
            </w:r>
            <w:r w:rsidR="00B23BFC" w:rsidRPr="00B23BFC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料符合要求得0.5分 ②有热线电话、应急处理机制得0.5分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766858" w:rsidRPr="00B479E1" w:rsidRDefault="006B17A9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对优质服务先进集体、先进个人进行表彰</w:t>
            </w:r>
            <w:r w:rsidR="00B23BFC" w:rsidRPr="00B23BF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奖励 </w:t>
            </w:r>
            <w:r w:rsidR="00B23BFC" w:rsidRPr="00B23BF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(1分)</w:t>
            </w:r>
          </w:p>
        </w:tc>
        <w:tc>
          <w:tcPr>
            <w:tcW w:w="2726" w:type="dxa"/>
            <w:vAlign w:val="center"/>
          </w:tcPr>
          <w:p w:rsidR="00766858" w:rsidRPr="00B479E1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23BF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提供单位表彰文件和事迹</w:t>
            </w:r>
            <w:r w:rsidRPr="00B23BF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材料等。</w:t>
            </w:r>
          </w:p>
        </w:tc>
        <w:tc>
          <w:tcPr>
            <w:tcW w:w="2551" w:type="dxa"/>
            <w:vAlign w:val="center"/>
          </w:tcPr>
          <w:p w:rsidR="00766858" w:rsidRPr="009816DF" w:rsidRDefault="0021169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lastRenderedPageBreak/>
              <w:t>后勤服务总公司</w:t>
            </w:r>
          </w:p>
          <w:p w:rsidR="00211694" w:rsidRPr="009816DF" w:rsidRDefault="0021169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lastRenderedPageBreak/>
              <w:t>图书馆</w:t>
            </w:r>
          </w:p>
        </w:tc>
        <w:tc>
          <w:tcPr>
            <w:tcW w:w="3969" w:type="dxa"/>
            <w:vAlign w:val="center"/>
          </w:tcPr>
          <w:p w:rsidR="00766858" w:rsidRPr="00B479E1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479E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材料符合要求得1分</w:t>
            </w:r>
          </w:p>
        </w:tc>
      </w:tr>
      <w:tr w:rsidR="00B23BFC" w:rsidTr="00977094">
        <w:tc>
          <w:tcPr>
            <w:tcW w:w="13716" w:type="dxa"/>
            <w:gridSpan w:val="4"/>
            <w:vAlign w:val="center"/>
          </w:tcPr>
          <w:p w:rsidR="00B23BFC" w:rsidRPr="00B479E1" w:rsidRDefault="00B23BFC" w:rsidP="00977094">
            <w:pPr>
              <w:widowControl/>
              <w:shd w:val="clear" w:color="auto" w:fill="FFFFFF"/>
              <w:adjustRightInd w:val="0"/>
              <w:snapToGrid w:val="0"/>
              <w:rPr>
                <w:b/>
                <w:sz w:val="28"/>
                <w:szCs w:val="28"/>
              </w:rPr>
            </w:pPr>
            <w:r w:rsidRPr="00B479E1">
              <w:rPr>
                <w:b/>
                <w:sz w:val="28"/>
                <w:szCs w:val="28"/>
              </w:rPr>
              <w:lastRenderedPageBreak/>
              <w:t>学雷锋志愿服务活动</w:t>
            </w:r>
            <w:r w:rsidR="00B479E1" w:rsidRPr="00B479E1">
              <w:rPr>
                <w:rFonts w:hint="eastAsia"/>
                <w:b/>
                <w:sz w:val="28"/>
                <w:szCs w:val="28"/>
              </w:rPr>
              <w:t>（</w:t>
            </w:r>
            <w:r w:rsidR="00B479E1" w:rsidRPr="00B479E1">
              <w:rPr>
                <w:rFonts w:hint="eastAsia"/>
                <w:b/>
                <w:sz w:val="28"/>
                <w:szCs w:val="28"/>
              </w:rPr>
              <w:t>8</w:t>
            </w:r>
            <w:r w:rsidR="00B479E1" w:rsidRPr="00B479E1">
              <w:rPr>
                <w:rFonts w:hint="eastAsia"/>
                <w:b/>
                <w:sz w:val="28"/>
                <w:szCs w:val="28"/>
              </w:rPr>
              <w:t>分）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766858" w:rsidRPr="00D217DC" w:rsidRDefault="00B23BFC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有年度学雷锋志愿服务活动总体方案，明确具体责任部门、责任人、具体活动安排 (1分)</w:t>
            </w:r>
          </w:p>
        </w:tc>
        <w:tc>
          <w:tcPr>
            <w:tcW w:w="2726" w:type="dxa"/>
            <w:vAlign w:val="center"/>
          </w:tcPr>
          <w:p w:rsidR="00766858" w:rsidRPr="00402B30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23BF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提供单位年度学雷锋志愿服务活动总体方案文件扫描件。</w:t>
            </w:r>
          </w:p>
        </w:tc>
        <w:tc>
          <w:tcPr>
            <w:tcW w:w="2551" w:type="dxa"/>
            <w:vAlign w:val="center"/>
          </w:tcPr>
          <w:p w:rsidR="00766858" w:rsidRPr="00766858" w:rsidRDefault="00B65FD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宣传部</w:t>
            </w:r>
          </w:p>
        </w:tc>
        <w:tc>
          <w:tcPr>
            <w:tcW w:w="3969" w:type="dxa"/>
            <w:vAlign w:val="center"/>
          </w:tcPr>
          <w:p w:rsidR="00B23BFC" w:rsidRPr="00B23BFC" w:rsidRDefault="00B23BFC" w:rsidP="00977094">
            <w:pPr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材料符合要求得1分</w:t>
            </w:r>
          </w:p>
          <w:p w:rsidR="00766858" w:rsidRPr="00B23BFC" w:rsidRDefault="00766858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</w:p>
        </w:tc>
      </w:tr>
      <w:tr w:rsidR="00766858" w:rsidTr="00977094">
        <w:tc>
          <w:tcPr>
            <w:tcW w:w="4470" w:type="dxa"/>
            <w:vAlign w:val="center"/>
          </w:tcPr>
          <w:p w:rsidR="00766858" w:rsidRPr="00402B30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23BF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单位注册志愿者人数占职工总数的30%以上 (1分)</w:t>
            </w:r>
          </w:p>
        </w:tc>
        <w:tc>
          <w:tcPr>
            <w:tcW w:w="2726" w:type="dxa"/>
            <w:vAlign w:val="center"/>
          </w:tcPr>
          <w:p w:rsidR="00766858" w:rsidRPr="00402B30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23BF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提供单位注册志愿者统计表。</w:t>
            </w:r>
          </w:p>
        </w:tc>
        <w:tc>
          <w:tcPr>
            <w:tcW w:w="2551" w:type="dxa"/>
            <w:vAlign w:val="center"/>
          </w:tcPr>
          <w:p w:rsidR="00766858" w:rsidRPr="009816DF" w:rsidRDefault="00B65FD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宣传部</w:t>
            </w:r>
          </w:p>
          <w:p w:rsidR="00B65FD4" w:rsidRPr="009816DF" w:rsidRDefault="00B65FD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学工部</w:t>
            </w:r>
          </w:p>
        </w:tc>
        <w:tc>
          <w:tcPr>
            <w:tcW w:w="3969" w:type="dxa"/>
            <w:vAlign w:val="center"/>
          </w:tcPr>
          <w:p w:rsidR="00766858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材料符合要求得1分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766858" w:rsidRPr="00402B30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23BF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建立党员志愿服务队伍，制定有党员进社区报到开展志愿服务活动计划，并认真组织实施 (2分)</w:t>
            </w:r>
          </w:p>
        </w:tc>
        <w:tc>
          <w:tcPr>
            <w:tcW w:w="2726" w:type="dxa"/>
            <w:vAlign w:val="center"/>
          </w:tcPr>
          <w:p w:rsidR="00766858" w:rsidRPr="00D217DC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提供党员志愿服务名册、活动计划及所在社区活动情况佐证材料</w:t>
            </w:r>
          </w:p>
        </w:tc>
        <w:tc>
          <w:tcPr>
            <w:tcW w:w="2551" w:type="dxa"/>
            <w:vAlign w:val="center"/>
          </w:tcPr>
          <w:p w:rsidR="00766858" w:rsidRPr="009816DF" w:rsidRDefault="00B65FD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组织部</w:t>
            </w:r>
          </w:p>
          <w:p w:rsidR="00B65FD4" w:rsidRPr="009816DF" w:rsidRDefault="00B65FD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各分党委（党总支直属党支部）</w:t>
            </w:r>
          </w:p>
        </w:tc>
        <w:tc>
          <w:tcPr>
            <w:tcW w:w="3969" w:type="dxa"/>
            <w:vAlign w:val="center"/>
          </w:tcPr>
          <w:p w:rsidR="00766858" w:rsidRPr="00581C23" w:rsidRDefault="00B23BFC" w:rsidP="00581C23">
            <w:pPr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材料符合要求得2分</w:t>
            </w:r>
            <w:r w:rsidR="00581C2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。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766858" w:rsidRPr="00977094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23BF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每年组织开展志愿服务活动4次以上 (4分)</w:t>
            </w:r>
          </w:p>
        </w:tc>
        <w:tc>
          <w:tcPr>
            <w:tcW w:w="2726" w:type="dxa"/>
            <w:vAlign w:val="center"/>
          </w:tcPr>
          <w:p w:rsidR="00766858" w:rsidRPr="00402B30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23BF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提供4期开展志愿服务活动的图文及文字说明（文字材料包括时间、地点、参加人员、服务内容、服务时长、对象等），活动应分布</w:t>
            </w:r>
            <w:r w:rsidR="006B17A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在</w:t>
            </w:r>
            <w:r w:rsidRPr="00B23BF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各月，不搞突击应付。</w:t>
            </w:r>
          </w:p>
        </w:tc>
        <w:tc>
          <w:tcPr>
            <w:tcW w:w="2551" w:type="dxa"/>
            <w:vAlign w:val="center"/>
          </w:tcPr>
          <w:p w:rsidR="00766858" w:rsidRPr="009816DF" w:rsidRDefault="0021169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学工部</w:t>
            </w:r>
          </w:p>
          <w:p w:rsidR="00211694" w:rsidRPr="009816DF" w:rsidRDefault="0021169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团委</w:t>
            </w:r>
          </w:p>
          <w:p w:rsidR="00211694" w:rsidRPr="009816DF" w:rsidRDefault="0021169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地理科学学院</w:t>
            </w:r>
          </w:p>
        </w:tc>
        <w:tc>
          <w:tcPr>
            <w:tcW w:w="3969" w:type="dxa"/>
            <w:vAlign w:val="center"/>
          </w:tcPr>
          <w:p w:rsidR="00766858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每次活动</w:t>
            </w:r>
            <w:r w:rsidR="00581C23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得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1分</w:t>
            </w:r>
          </w:p>
        </w:tc>
      </w:tr>
      <w:tr w:rsidR="00B23BFC" w:rsidTr="00977094">
        <w:tc>
          <w:tcPr>
            <w:tcW w:w="13716" w:type="dxa"/>
            <w:gridSpan w:val="4"/>
            <w:vAlign w:val="center"/>
          </w:tcPr>
          <w:p w:rsidR="00B23BFC" w:rsidRPr="00B479E1" w:rsidRDefault="00B23BFC" w:rsidP="00977094">
            <w:pPr>
              <w:widowControl/>
              <w:shd w:val="clear" w:color="auto" w:fill="FFFFFF"/>
              <w:adjustRightInd w:val="0"/>
              <w:snapToGrid w:val="0"/>
              <w:rPr>
                <w:b/>
                <w:sz w:val="28"/>
                <w:szCs w:val="28"/>
              </w:rPr>
            </w:pPr>
            <w:r w:rsidRPr="00B479E1">
              <w:rPr>
                <w:rFonts w:hint="eastAsia"/>
                <w:b/>
                <w:sz w:val="28"/>
                <w:szCs w:val="28"/>
              </w:rPr>
              <w:t>网络文明传播</w:t>
            </w:r>
            <w:r w:rsidR="00B479E1" w:rsidRPr="00B479E1">
              <w:rPr>
                <w:rFonts w:hint="eastAsia"/>
                <w:b/>
                <w:sz w:val="28"/>
                <w:szCs w:val="28"/>
              </w:rPr>
              <w:t>（</w:t>
            </w:r>
            <w:r w:rsidR="00B479E1" w:rsidRPr="00B479E1">
              <w:rPr>
                <w:rFonts w:hint="eastAsia"/>
                <w:b/>
                <w:sz w:val="28"/>
                <w:szCs w:val="28"/>
              </w:rPr>
              <w:t>5</w:t>
            </w:r>
            <w:r w:rsidR="00B479E1" w:rsidRPr="00B479E1">
              <w:rPr>
                <w:rFonts w:hint="eastAsia"/>
                <w:b/>
                <w:sz w:val="28"/>
                <w:szCs w:val="28"/>
              </w:rPr>
              <w:t>分）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766858" w:rsidRPr="00977094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23BF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有职工文明上网的制度和规范要求 (1分)</w:t>
            </w:r>
          </w:p>
        </w:tc>
        <w:tc>
          <w:tcPr>
            <w:tcW w:w="2726" w:type="dxa"/>
            <w:vAlign w:val="center"/>
          </w:tcPr>
          <w:p w:rsidR="00766858" w:rsidRPr="00402B30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23BF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提供单位制定的文明上网制度扫描件。</w:t>
            </w:r>
          </w:p>
        </w:tc>
        <w:tc>
          <w:tcPr>
            <w:tcW w:w="2551" w:type="dxa"/>
            <w:vAlign w:val="center"/>
          </w:tcPr>
          <w:p w:rsidR="00766858" w:rsidRPr="009816DF" w:rsidRDefault="00B65FD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宣传部</w:t>
            </w:r>
          </w:p>
          <w:p w:rsidR="00B65FD4" w:rsidRPr="009816DF" w:rsidRDefault="00B65FD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vAlign w:val="center"/>
          </w:tcPr>
          <w:p w:rsidR="00766858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材料符合要求得1分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766858" w:rsidRPr="00977094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23BF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有3-5人的网络文明传播志愿小组，经常开展活动 (2分)</w:t>
            </w:r>
          </w:p>
        </w:tc>
        <w:tc>
          <w:tcPr>
            <w:tcW w:w="2726" w:type="dxa"/>
            <w:vAlign w:val="center"/>
          </w:tcPr>
          <w:p w:rsidR="00766858" w:rsidRPr="00B23BFC" w:rsidRDefault="004240BB" w:rsidP="004240BB">
            <w:pPr>
              <w:pStyle w:val="a6"/>
              <w:widowControl/>
              <w:shd w:val="clear" w:color="auto" w:fill="FFFFFF"/>
              <w:adjustRightInd w:val="0"/>
              <w:snapToGrid w:val="0"/>
              <w:ind w:left="360" w:firstLineChars="0" w:firstLine="0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①提供单位网络文明传播志愿小组文件扫描件； ②每季提供网络文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lastRenderedPageBreak/>
              <w:t>明传播志愿者开展跟帖、评论等的网页截图1张。</w:t>
            </w:r>
          </w:p>
        </w:tc>
        <w:tc>
          <w:tcPr>
            <w:tcW w:w="2551" w:type="dxa"/>
            <w:vAlign w:val="center"/>
          </w:tcPr>
          <w:p w:rsidR="00766858" w:rsidRPr="009816DF" w:rsidRDefault="00B65FD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lastRenderedPageBreak/>
              <w:t>宣传部</w:t>
            </w: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（新闻中心）</w:t>
            </w:r>
          </w:p>
        </w:tc>
        <w:tc>
          <w:tcPr>
            <w:tcW w:w="3969" w:type="dxa"/>
            <w:vAlign w:val="center"/>
          </w:tcPr>
          <w:p w:rsidR="00766858" w:rsidRPr="00BC4FCD" w:rsidRDefault="00BC4FCD" w:rsidP="00BC4FCD">
            <w:pPr>
              <w:widowControl/>
              <w:shd w:val="clear" w:color="auto" w:fill="FFFFFF"/>
              <w:adjustRightInd w:val="0"/>
              <w:snapToGrid w:val="0"/>
              <w:ind w:left="420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BC4FC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①有网络文明传播志愿小组得0.8分； ②每季开展活动得0.3分，共1.2分。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766858" w:rsidRPr="00D217DC" w:rsidRDefault="004240BB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lastRenderedPageBreak/>
              <w:t>利用微博、微信等定期发布精神文明创建活动和正能量信息。微博每月转发或发布正能量信息4条以上。</w:t>
            </w:r>
            <w:r w:rsidR="00B23BFC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 xml:space="preserve"> (2分)</w:t>
            </w:r>
          </w:p>
        </w:tc>
        <w:tc>
          <w:tcPr>
            <w:tcW w:w="2726" w:type="dxa"/>
            <w:vAlign w:val="center"/>
          </w:tcPr>
          <w:p w:rsidR="00766858" w:rsidRPr="00402B30" w:rsidRDefault="004240BB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提供单位网站、微博网址或微信号，以及传播正能量的网页截图4张。</w:t>
            </w:r>
          </w:p>
        </w:tc>
        <w:tc>
          <w:tcPr>
            <w:tcW w:w="2551" w:type="dxa"/>
            <w:vAlign w:val="center"/>
          </w:tcPr>
          <w:p w:rsidR="00766858" w:rsidRPr="00766858" w:rsidRDefault="00B65FD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宣传部</w:t>
            </w: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（新闻中心）</w:t>
            </w:r>
          </w:p>
        </w:tc>
        <w:tc>
          <w:tcPr>
            <w:tcW w:w="3969" w:type="dxa"/>
            <w:vAlign w:val="center"/>
          </w:tcPr>
          <w:p w:rsidR="00766858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材料符合要求得2分</w:t>
            </w:r>
          </w:p>
        </w:tc>
      </w:tr>
      <w:tr w:rsidR="00B23BFC" w:rsidTr="00977094">
        <w:tc>
          <w:tcPr>
            <w:tcW w:w="13716" w:type="dxa"/>
            <w:gridSpan w:val="4"/>
            <w:vAlign w:val="center"/>
          </w:tcPr>
          <w:p w:rsidR="00B23BFC" w:rsidRDefault="00B23BFC" w:rsidP="00977094">
            <w:pPr>
              <w:widowControl/>
              <w:shd w:val="clear" w:color="auto" w:fill="FFFFFF"/>
              <w:adjustRightInd w:val="0"/>
              <w:snapToGrid w:val="0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B479E1">
              <w:rPr>
                <w:rFonts w:hint="eastAsia"/>
                <w:b/>
                <w:sz w:val="28"/>
                <w:szCs w:val="28"/>
              </w:rPr>
              <w:t>文化体育活动</w:t>
            </w:r>
            <w:r w:rsidR="00B479E1" w:rsidRPr="00B479E1">
              <w:rPr>
                <w:rFonts w:hint="eastAsia"/>
                <w:b/>
                <w:sz w:val="28"/>
                <w:szCs w:val="28"/>
              </w:rPr>
              <w:t>（</w:t>
            </w:r>
            <w:r w:rsidR="00B479E1" w:rsidRPr="00B479E1">
              <w:rPr>
                <w:rFonts w:hint="eastAsia"/>
                <w:b/>
                <w:sz w:val="28"/>
                <w:szCs w:val="28"/>
              </w:rPr>
              <w:t>4</w:t>
            </w:r>
            <w:r w:rsidR="00B479E1" w:rsidRPr="00B479E1">
              <w:rPr>
                <w:rFonts w:hint="eastAsia"/>
                <w:b/>
                <w:sz w:val="28"/>
                <w:szCs w:val="28"/>
              </w:rPr>
              <w:t>分）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766858" w:rsidRPr="00B479E1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23BF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制定有年度文化体育活动实施方案 (1分)</w:t>
            </w:r>
          </w:p>
        </w:tc>
        <w:tc>
          <w:tcPr>
            <w:tcW w:w="2726" w:type="dxa"/>
            <w:vAlign w:val="center"/>
          </w:tcPr>
          <w:p w:rsidR="00766858" w:rsidRPr="00B479E1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23BF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提供活动实施方案扫描件。</w:t>
            </w:r>
          </w:p>
        </w:tc>
        <w:tc>
          <w:tcPr>
            <w:tcW w:w="2551" w:type="dxa"/>
            <w:vAlign w:val="center"/>
          </w:tcPr>
          <w:p w:rsidR="00766858" w:rsidRPr="009816DF" w:rsidRDefault="0021169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宣传部</w:t>
            </w: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、</w:t>
            </w:r>
            <w:r w:rsidR="00B65FD4"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校办</w:t>
            </w:r>
          </w:p>
          <w:p w:rsidR="00211694" w:rsidRPr="009816DF" w:rsidRDefault="0021169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教务处、图书馆</w:t>
            </w:r>
          </w:p>
          <w:p w:rsidR="00211694" w:rsidRPr="009816DF" w:rsidRDefault="0021169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团委、工会</w:t>
            </w:r>
          </w:p>
          <w:p w:rsidR="00211694" w:rsidRPr="009816DF" w:rsidRDefault="0021169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离退休管理处</w:t>
            </w:r>
          </w:p>
          <w:p w:rsidR="00211694" w:rsidRPr="009816DF" w:rsidRDefault="0021169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体育学院</w:t>
            </w:r>
          </w:p>
          <w:p w:rsidR="00211694" w:rsidRPr="009816DF" w:rsidRDefault="0021169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美术与设计学院</w:t>
            </w:r>
          </w:p>
          <w:p w:rsidR="00211694" w:rsidRPr="009816DF" w:rsidRDefault="0021169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音乐与舞蹈学院</w:t>
            </w:r>
          </w:p>
          <w:p w:rsidR="00211694" w:rsidRPr="009816DF" w:rsidRDefault="0021169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传媒学院、文学院</w:t>
            </w:r>
          </w:p>
          <w:p w:rsidR="00211694" w:rsidRPr="009816DF" w:rsidRDefault="0021169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历史文化学院</w:t>
            </w:r>
          </w:p>
          <w:p w:rsidR="00211694" w:rsidRPr="009816DF" w:rsidRDefault="0021169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教育科学学院</w:t>
            </w:r>
          </w:p>
          <w:p w:rsidR="00211694" w:rsidRPr="00B65FD4" w:rsidRDefault="0021169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旅游学院</w:t>
            </w:r>
          </w:p>
        </w:tc>
        <w:tc>
          <w:tcPr>
            <w:tcW w:w="3969" w:type="dxa"/>
            <w:vAlign w:val="center"/>
          </w:tcPr>
          <w:p w:rsidR="00766858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方案符合要求得1分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B23BFC" w:rsidRPr="00B23BFC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23BF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定期组织开展文化体育活动 (1分)</w:t>
            </w:r>
          </w:p>
          <w:p w:rsidR="00766858" w:rsidRPr="00B23BFC" w:rsidRDefault="00766858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726" w:type="dxa"/>
            <w:vAlign w:val="center"/>
          </w:tcPr>
          <w:p w:rsidR="00766858" w:rsidRPr="00B479E1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B23BF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提供2次文体活动图片及文字说明。</w:t>
            </w:r>
          </w:p>
        </w:tc>
        <w:tc>
          <w:tcPr>
            <w:tcW w:w="2551" w:type="dxa"/>
            <w:vAlign w:val="center"/>
          </w:tcPr>
          <w:p w:rsidR="00211694" w:rsidRPr="009816DF" w:rsidRDefault="00211694" w:rsidP="00AE2C9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校办</w:t>
            </w:r>
            <w:r w:rsidR="00AE2C9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、</w:t>
            </w: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教务处、图书馆</w:t>
            </w:r>
          </w:p>
          <w:p w:rsidR="00211694" w:rsidRPr="009816DF" w:rsidRDefault="00211694" w:rsidP="00AE2C9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团委、工会</w:t>
            </w:r>
            <w:r w:rsidR="00AE2C9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、</w:t>
            </w: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离退休管理处</w:t>
            </w:r>
            <w:r w:rsidR="00AE2C9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、</w:t>
            </w: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体育学院</w:t>
            </w:r>
            <w:r w:rsidR="00AE2C9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、</w:t>
            </w: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美术与设计学院</w:t>
            </w:r>
            <w:r w:rsidR="00AE2C9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、</w:t>
            </w: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音乐与舞蹈学院</w:t>
            </w:r>
          </w:p>
          <w:p w:rsidR="00211694" w:rsidRPr="009816DF" w:rsidRDefault="0021169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lastRenderedPageBreak/>
              <w:t>传媒学院、文学院</w:t>
            </w:r>
          </w:p>
          <w:p w:rsidR="00766858" w:rsidRPr="00AE2C91" w:rsidRDefault="00211694" w:rsidP="00AE2C9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历史文化学院</w:t>
            </w:r>
            <w:r w:rsidR="00AE2C9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、</w:t>
            </w: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教育科学学院</w:t>
            </w:r>
            <w:r w:rsidR="00AE2C9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、</w:t>
            </w: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旅游学院</w:t>
            </w:r>
          </w:p>
        </w:tc>
        <w:tc>
          <w:tcPr>
            <w:tcW w:w="3969" w:type="dxa"/>
            <w:vAlign w:val="center"/>
          </w:tcPr>
          <w:p w:rsidR="00766858" w:rsidRDefault="00B23BFC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lastRenderedPageBreak/>
              <w:t>每次活动</w:t>
            </w:r>
            <w:r w:rsidR="00581C23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得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0.5分，共1分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766858" w:rsidRPr="00B479E1" w:rsidRDefault="00402B30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02B3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利用春节、元宵、清明、端午、中秋、重阳等中华传统节日开展“我们的节日”主题活动 (2分)</w:t>
            </w:r>
          </w:p>
        </w:tc>
        <w:tc>
          <w:tcPr>
            <w:tcW w:w="2726" w:type="dxa"/>
            <w:vAlign w:val="center"/>
          </w:tcPr>
          <w:p w:rsidR="00766858" w:rsidRPr="00B479E1" w:rsidRDefault="00402B30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02B3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提供4次节日文化活动或民俗活动图片及文字说明。</w:t>
            </w:r>
          </w:p>
        </w:tc>
        <w:tc>
          <w:tcPr>
            <w:tcW w:w="2551" w:type="dxa"/>
            <w:vAlign w:val="center"/>
          </w:tcPr>
          <w:p w:rsidR="00766858" w:rsidRPr="009816DF" w:rsidRDefault="0021169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团委</w:t>
            </w:r>
          </w:p>
          <w:p w:rsidR="00211694" w:rsidRPr="009816DF" w:rsidRDefault="0021169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离退休管理处</w:t>
            </w:r>
          </w:p>
          <w:p w:rsidR="00211694" w:rsidRPr="00B65FD4" w:rsidRDefault="0021169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美术与设计学院</w:t>
            </w:r>
          </w:p>
        </w:tc>
        <w:tc>
          <w:tcPr>
            <w:tcW w:w="3969" w:type="dxa"/>
            <w:vAlign w:val="center"/>
          </w:tcPr>
          <w:p w:rsidR="00766858" w:rsidRDefault="00402B30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每次活动</w:t>
            </w:r>
            <w:r w:rsidR="00581C23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得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0.5分</w:t>
            </w:r>
          </w:p>
        </w:tc>
      </w:tr>
      <w:tr w:rsidR="00402B30" w:rsidTr="00977094">
        <w:tc>
          <w:tcPr>
            <w:tcW w:w="13716" w:type="dxa"/>
            <w:gridSpan w:val="4"/>
            <w:vAlign w:val="center"/>
          </w:tcPr>
          <w:p w:rsidR="00402B30" w:rsidRDefault="00402B30" w:rsidP="00977094">
            <w:pPr>
              <w:widowControl/>
              <w:shd w:val="clear" w:color="auto" w:fill="FFFFFF"/>
              <w:adjustRightInd w:val="0"/>
              <w:snapToGrid w:val="0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B479E1">
              <w:rPr>
                <w:rFonts w:hint="eastAsia"/>
                <w:b/>
                <w:sz w:val="28"/>
                <w:szCs w:val="28"/>
              </w:rPr>
              <w:t>履行社会责任</w:t>
            </w:r>
            <w:r w:rsidR="00B479E1" w:rsidRPr="00B479E1">
              <w:rPr>
                <w:rFonts w:hint="eastAsia"/>
                <w:b/>
                <w:sz w:val="28"/>
                <w:szCs w:val="28"/>
              </w:rPr>
              <w:t>（</w:t>
            </w:r>
            <w:r w:rsidR="00B479E1" w:rsidRPr="00B479E1">
              <w:rPr>
                <w:rFonts w:hint="eastAsia"/>
                <w:b/>
                <w:sz w:val="28"/>
                <w:szCs w:val="28"/>
              </w:rPr>
              <w:t>5</w:t>
            </w:r>
            <w:r w:rsidR="00B479E1" w:rsidRPr="00B479E1">
              <w:rPr>
                <w:rFonts w:hint="eastAsia"/>
                <w:b/>
                <w:sz w:val="28"/>
                <w:szCs w:val="28"/>
              </w:rPr>
              <w:t>分）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766858" w:rsidRPr="00D217DC" w:rsidRDefault="00402B30" w:rsidP="0097709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结对帮扶一个村，开展“美丽乡村，文明家园”共建活动，有帮扶内容、有帮扶实效 (3分)</w:t>
            </w:r>
          </w:p>
        </w:tc>
        <w:tc>
          <w:tcPr>
            <w:tcW w:w="2726" w:type="dxa"/>
            <w:vAlign w:val="center"/>
          </w:tcPr>
          <w:p w:rsidR="00766858" w:rsidRPr="004240BB" w:rsidRDefault="004240BB" w:rsidP="004240BB">
            <w:pPr>
              <w:pStyle w:val="a6"/>
              <w:adjustRightInd w:val="0"/>
              <w:snapToGrid w:val="0"/>
              <w:ind w:left="360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4240BB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①提供单位帮扶工作实施方案扫描件，方案内容应包含具体责任部门、责任人、帮扶内容等； ②提供2次深入帮扶村开展帮扶工作的图片及文字说明； ③提供帮扶工作总结（800字以内，含资金、技术、项目等）。</w:t>
            </w:r>
          </w:p>
        </w:tc>
        <w:tc>
          <w:tcPr>
            <w:tcW w:w="2551" w:type="dxa"/>
            <w:vAlign w:val="center"/>
          </w:tcPr>
          <w:p w:rsidR="00766858" w:rsidRPr="009816DF" w:rsidRDefault="00B65FD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组织部</w:t>
            </w:r>
          </w:p>
          <w:p w:rsidR="00B65FD4" w:rsidRPr="00B65FD4" w:rsidRDefault="00211694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宣传部</w:t>
            </w:r>
          </w:p>
        </w:tc>
        <w:tc>
          <w:tcPr>
            <w:tcW w:w="3969" w:type="dxa"/>
            <w:vAlign w:val="center"/>
          </w:tcPr>
          <w:p w:rsidR="00766858" w:rsidRPr="00581C23" w:rsidRDefault="00581C23" w:rsidP="00581C23">
            <w:pPr>
              <w:widowControl/>
              <w:shd w:val="clear" w:color="auto" w:fill="FFFFFF"/>
              <w:adjustRightInd w:val="0"/>
              <w:snapToGrid w:val="0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581C23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①方案符合要求得0.5分； ②图片及文字说明符合要求，每篇得0.5分，共1分； ③有帮扶总结得0.5分； ④帮扶效果突出，有良好的社会影响得1分</w:t>
            </w:r>
          </w:p>
        </w:tc>
      </w:tr>
      <w:tr w:rsidR="00766858" w:rsidTr="00977094">
        <w:tc>
          <w:tcPr>
            <w:tcW w:w="4470" w:type="dxa"/>
            <w:vAlign w:val="center"/>
          </w:tcPr>
          <w:p w:rsidR="00766858" w:rsidRPr="00B479E1" w:rsidRDefault="00402B30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02B3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积极参与当地文明城市创建，热心支持社会公益事业，结合单位实际开展各种形式的“送温暖、献爱心”活动 (2分)</w:t>
            </w:r>
          </w:p>
        </w:tc>
        <w:tc>
          <w:tcPr>
            <w:tcW w:w="2726" w:type="dxa"/>
            <w:vAlign w:val="center"/>
          </w:tcPr>
          <w:p w:rsidR="00766858" w:rsidRPr="00D217DC" w:rsidRDefault="00402B30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提供至少2次参加公益活动的图文和文字说明，以及其它证明材料。</w:t>
            </w:r>
          </w:p>
        </w:tc>
        <w:tc>
          <w:tcPr>
            <w:tcW w:w="2551" w:type="dxa"/>
            <w:vAlign w:val="center"/>
          </w:tcPr>
          <w:p w:rsidR="00211694" w:rsidRPr="009816DF" w:rsidRDefault="00211694" w:rsidP="00AE2C9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学生处</w:t>
            </w:r>
            <w:r w:rsidR="00AE2C9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、</w:t>
            </w: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工会</w:t>
            </w:r>
          </w:p>
          <w:p w:rsidR="00211694" w:rsidRPr="00AE2C91" w:rsidRDefault="00211694" w:rsidP="00AE2C9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团委</w:t>
            </w:r>
            <w:r w:rsidR="00AE2C91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、</w:t>
            </w:r>
            <w:r w:rsidRPr="009816DF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各单位</w:t>
            </w:r>
          </w:p>
        </w:tc>
        <w:tc>
          <w:tcPr>
            <w:tcW w:w="3969" w:type="dxa"/>
            <w:vAlign w:val="center"/>
          </w:tcPr>
          <w:p w:rsidR="00766858" w:rsidRDefault="00402B30" w:rsidP="0097709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每次活动</w:t>
            </w:r>
            <w:r w:rsidR="00BC4FCD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得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1分</w:t>
            </w:r>
          </w:p>
        </w:tc>
      </w:tr>
    </w:tbl>
    <w:p w:rsidR="00302C4B" w:rsidRPr="00766858" w:rsidRDefault="00302C4B" w:rsidP="00AE2C91">
      <w:pPr>
        <w:adjustRightInd w:val="0"/>
        <w:snapToGrid w:val="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</w:p>
    <w:sectPr w:rsidR="00302C4B" w:rsidRPr="00766858" w:rsidSect="00D217DC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901" w:rsidRDefault="00071901" w:rsidP="00D217DC">
      <w:r>
        <w:separator/>
      </w:r>
    </w:p>
  </w:endnote>
  <w:endnote w:type="continuationSeparator" w:id="0">
    <w:p w:rsidR="00071901" w:rsidRDefault="00071901" w:rsidP="00D21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71361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C762A" w:rsidRDefault="00EC762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EE1E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E1E75">
              <w:rPr>
                <w:b/>
                <w:sz w:val="24"/>
                <w:szCs w:val="24"/>
              </w:rPr>
              <w:fldChar w:fldCharType="separate"/>
            </w:r>
            <w:r w:rsidR="009F2B66">
              <w:rPr>
                <w:b/>
                <w:noProof/>
              </w:rPr>
              <w:t>7</w:t>
            </w:r>
            <w:r w:rsidR="00EE1E7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E1E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E1E75">
              <w:rPr>
                <w:b/>
                <w:sz w:val="24"/>
                <w:szCs w:val="24"/>
              </w:rPr>
              <w:fldChar w:fldCharType="separate"/>
            </w:r>
            <w:r w:rsidR="009F2B66">
              <w:rPr>
                <w:b/>
                <w:noProof/>
              </w:rPr>
              <w:t>7</w:t>
            </w:r>
            <w:r w:rsidR="00EE1E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C762A" w:rsidRDefault="00EC76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901" w:rsidRDefault="00071901" w:rsidP="00D217DC">
      <w:r>
        <w:separator/>
      </w:r>
    </w:p>
  </w:footnote>
  <w:footnote w:type="continuationSeparator" w:id="0">
    <w:p w:rsidR="00071901" w:rsidRDefault="00071901" w:rsidP="00D21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BD5"/>
    <w:multiLevelType w:val="hybridMultilevel"/>
    <w:tmpl w:val="5BFE73EC"/>
    <w:lvl w:ilvl="0" w:tplc="4FA01C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DF1580C"/>
    <w:multiLevelType w:val="hybridMultilevel"/>
    <w:tmpl w:val="415E2B0C"/>
    <w:lvl w:ilvl="0" w:tplc="4BE29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63007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E4334F"/>
    <w:multiLevelType w:val="hybridMultilevel"/>
    <w:tmpl w:val="0FDCCF3C"/>
    <w:lvl w:ilvl="0" w:tplc="FDFE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0550EC"/>
    <w:multiLevelType w:val="hybridMultilevel"/>
    <w:tmpl w:val="368ACC8A"/>
    <w:lvl w:ilvl="0" w:tplc="53705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BA4D96"/>
    <w:multiLevelType w:val="hybridMultilevel"/>
    <w:tmpl w:val="B2A60528"/>
    <w:lvl w:ilvl="0" w:tplc="0F1E3E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47FC4A83"/>
    <w:multiLevelType w:val="hybridMultilevel"/>
    <w:tmpl w:val="810E71E4"/>
    <w:lvl w:ilvl="0" w:tplc="FD7C0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C02767"/>
    <w:multiLevelType w:val="hybridMultilevel"/>
    <w:tmpl w:val="90E89866"/>
    <w:lvl w:ilvl="0" w:tplc="04661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84C1F1C"/>
    <w:multiLevelType w:val="hybridMultilevel"/>
    <w:tmpl w:val="D1180260"/>
    <w:lvl w:ilvl="0" w:tplc="D70218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F545D0"/>
    <w:multiLevelType w:val="hybridMultilevel"/>
    <w:tmpl w:val="22766EEC"/>
    <w:lvl w:ilvl="0" w:tplc="E4AC265C">
      <w:start w:val="1"/>
      <w:numFmt w:val="decimalEnclosedCircle"/>
      <w:lvlText w:val="%1"/>
      <w:lvlJc w:val="left"/>
      <w:pPr>
        <w:ind w:left="360" w:hanging="360"/>
      </w:pPr>
      <w:rPr>
        <w:rFonts w:ascii="微软雅黑" w:eastAsia="微软雅黑" w:hAnsi="微软雅黑" w:hint="default"/>
        <w:color w:val="333333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A01386F"/>
    <w:multiLevelType w:val="hybridMultilevel"/>
    <w:tmpl w:val="C48A7ED2"/>
    <w:lvl w:ilvl="0" w:tplc="D2D4C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EC58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7DC"/>
    <w:rsid w:val="000452E5"/>
    <w:rsid w:val="00071901"/>
    <w:rsid w:val="000B7CFF"/>
    <w:rsid w:val="000F4C87"/>
    <w:rsid w:val="00107833"/>
    <w:rsid w:val="00141C1B"/>
    <w:rsid w:val="001A090B"/>
    <w:rsid w:val="001B01B3"/>
    <w:rsid w:val="001D679C"/>
    <w:rsid w:val="00211694"/>
    <w:rsid w:val="00211C6E"/>
    <w:rsid w:val="002D48BE"/>
    <w:rsid w:val="00302C4B"/>
    <w:rsid w:val="0033669D"/>
    <w:rsid w:val="00342538"/>
    <w:rsid w:val="00345DB3"/>
    <w:rsid w:val="00384C67"/>
    <w:rsid w:val="003A2346"/>
    <w:rsid w:val="003A417D"/>
    <w:rsid w:val="003B2C29"/>
    <w:rsid w:val="00402B30"/>
    <w:rsid w:val="0041136A"/>
    <w:rsid w:val="004240BB"/>
    <w:rsid w:val="00442424"/>
    <w:rsid w:val="004676AC"/>
    <w:rsid w:val="00473520"/>
    <w:rsid w:val="004A7353"/>
    <w:rsid w:val="004D1465"/>
    <w:rsid w:val="005061AC"/>
    <w:rsid w:val="00556769"/>
    <w:rsid w:val="00581C23"/>
    <w:rsid w:val="006247B9"/>
    <w:rsid w:val="006B17A9"/>
    <w:rsid w:val="006B4DD0"/>
    <w:rsid w:val="00713214"/>
    <w:rsid w:val="007544D5"/>
    <w:rsid w:val="007545A6"/>
    <w:rsid w:val="00757617"/>
    <w:rsid w:val="00766858"/>
    <w:rsid w:val="007825B1"/>
    <w:rsid w:val="00815F78"/>
    <w:rsid w:val="00835C99"/>
    <w:rsid w:val="00837603"/>
    <w:rsid w:val="00856952"/>
    <w:rsid w:val="0088382A"/>
    <w:rsid w:val="008D196A"/>
    <w:rsid w:val="008F212C"/>
    <w:rsid w:val="00907205"/>
    <w:rsid w:val="0093730E"/>
    <w:rsid w:val="00977094"/>
    <w:rsid w:val="009816DF"/>
    <w:rsid w:val="009F2B66"/>
    <w:rsid w:val="00A42E89"/>
    <w:rsid w:val="00A914F2"/>
    <w:rsid w:val="00AE2C91"/>
    <w:rsid w:val="00AE4E26"/>
    <w:rsid w:val="00B23BFC"/>
    <w:rsid w:val="00B45380"/>
    <w:rsid w:val="00B479E1"/>
    <w:rsid w:val="00B65FD4"/>
    <w:rsid w:val="00BC4FCD"/>
    <w:rsid w:val="00C46C42"/>
    <w:rsid w:val="00C90D00"/>
    <w:rsid w:val="00D12D53"/>
    <w:rsid w:val="00D217DC"/>
    <w:rsid w:val="00D528E2"/>
    <w:rsid w:val="00D60B45"/>
    <w:rsid w:val="00D60D74"/>
    <w:rsid w:val="00D65EB9"/>
    <w:rsid w:val="00DF614C"/>
    <w:rsid w:val="00E574D6"/>
    <w:rsid w:val="00E64D43"/>
    <w:rsid w:val="00EC762A"/>
    <w:rsid w:val="00EE1E75"/>
    <w:rsid w:val="00FD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4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7DC"/>
    <w:rPr>
      <w:sz w:val="18"/>
      <w:szCs w:val="18"/>
    </w:rPr>
  </w:style>
  <w:style w:type="table" w:styleId="a5">
    <w:name w:val="Table Grid"/>
    <w:basedOn w:val="a1"/>
    <w:uiPriority w:val="59"/>
    <w:rsid w:val="00D21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17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699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597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0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232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45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620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9841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840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510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59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436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36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481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3020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43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00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00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140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083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80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884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552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491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542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62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264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246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457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587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655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04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317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52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114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342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729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58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762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29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923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934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509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83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04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483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363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875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62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882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069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5068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570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丁少锋</dc:creator>
  <cp:lastModifiedBy>Administrator</cp:lastModifiedBy>
  <cp:revision>14</cp:revision>
  <cp:lastPrinted>2017-07-01T09:23:00Z</cp:lastPrinted>
  <dcterms:created xsi:type="dcterms:W3CDTF">2017-07-02T08:38:00Z</dcterms:created>
  <dcterms:modified xsi:type="dcterms:W3CDTF">2017-07-02T10:21:00Z</dcterms:modified>
</cp:coreProperties>
</file>