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DB" w:rsidRDefault="00403DDB" w:rsidP="00403DDB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/>
          <w:b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                           </w:t>
      </w:r>
    </w:p>
    <w:p w:rsidR="00403DDB" w:rsidRDefault="00403DDB" w:rsidP="00403DDB">
      <w:pPr>
        <w:widowControl/>
        <w:ind w:firstLineChars="1550" w:firstLine="5602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教学单位绩效考评表</w:t>
      </w:r>
    </w:p>
    <w:tbl>
      <w:tblPr>
        <w:tblStyle w:val="a3"/>
        <w:tblW w:w="13921" w:type="dxa"/>
        <w:tblInd w:w="108" w:type="dxa"/>
        <w:tblLook w:val="04A0" w:firstRow="1" w:lastRow="0" w:firstColumn="1" w:lastColumn="0" w:noHBand="0" w:noVBand="1"/>
      </w:tblPr>
      <w:tblGrid>
        <w:gridCol w:w="458"/>
        <w:gridCol w:w="1214"/>
        <w:gridCol w:w="1287"/>
        <w:gridCol w:w="7533"/>
        <w:gridCol w:w="877"/>
        <w:gridCol w:w="1276"/>
        <w:gridCol w:w="1276"/>
      </w:tblGrid>
      <w:tr w:rsidR="00403DDB" w:rsidTr="000B0BD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三级指标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firstLineChars="1150" w:firstLine="2771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考评要点（最高分值）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工作</w:t>
            </w: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业绩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单位自评分    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学校考评</w:t>
            </w: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    值</w:t>
            </w:r>
          </w:p>
        </w:tc>
      </w:tr>
      <w:tr w:rsidR="00403DDB" w:rsidTr="000B0BD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党的建设</w:t>
            </w: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20</w:t>
            </w: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班子建设</w:t>
            </w:r>
          </w:p>
          <w:p w:rsidR="00403DDB" w:rsidRDefault="00403DDB" w:rsidP="00B91B10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职责履行</w:t>
            </w:r>
          </w:p>
          <w:p w:rsidR="00403DDB" w:rsidRDefault="00403DDB" w:rsidP="00B91B10">
            <w:pPr>
              <w:ind w:firstLineChars="50" w:firstLine="12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1.班子和成员“一岗双责”落实情况与效果（2分）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2.“三重一大”事项议事规则的落实情况（2分）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组织建设</w:t>
            </w: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组织建设</w:t>
            </w: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1.教工与学生基层党组织活动开展情况与效果（1分）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2.党员队伍的管理是否规范有序，干群关系是否和谐（1分）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3.党员先锋模范作用发挥情况（1分）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思想建设</w:t>
            </w:r>
          </w:p>
          <w:p w:rsidR="00403DDB" w:rsidRDefault="00403DDB" w:rsidP="00B91B10">
            <w:pPr>
              <w:ind w:firstLineChars="50" w:firstLine="120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思政宣传创文工作</w:t>
            </w:r>
          </w:p>
          <w:p w:rsidR="00403DDB" w:rsidRDefault="00403DDB" w:rsidP="00B91B10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1.校园CIS系统，网站（网页）等新媒体建设情况与成效（1分）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2.对内、对外宣传报道总数与增量（2分）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3.文明单位创建活动工作措施落实情况（2分）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廉政建设</w:t>
            </w:r>
          </w:p>
          <w:p w:rsidR="00403DDB" w:rsidRDefault="00403DDB" w:rsidP="00B91B10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廉政责任</w:t>
            </w:r>
          </w:p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民主评议</w:t>
            </w:r>
          </w:p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1.党风廉政建设责任制落实情况（2分）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2.民主评议的情况（1分）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3.有无违规违纪和被查处案例（1分）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统战与群团工作</w:t>
            </w: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统战与群团工作</w:t>
            </w:r>
          </w:p>
          <w:p w:rsidR="00403DDB" w:rsidRDefault="00403DDB" w:rsidP="00B91B10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301506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</w:t>
            </w:r>
            <w:r w:rsidR="00301506">
              <w:rPr>
                <w:rFonts w:ascii="新宋体" w:eastAsia="新宋体" w:hAnsi="新宋体" w:hint="eastAsia"/>
                <w:sz w:val="24"/>
                <w:szCs w:val="24"/>
              </w:rPr>
              <w:t>统战工作、民族宗教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工作成效（1</w:t>
            </w:r>
            <w:r w:rsidR="00301506">
              <w:rPr>
                <w:rFonts w:ascii="新宋体" w:eastAsia="新宋体" w:hAnsi="新宋体" w:hint="eastAsia"/>
                <w:sz w:val="24"/>
                <w:szCs w:val="24"/>
              </w:rPr>
              <w:t>.5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301506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2.分工会工作情况；民主管理与校务公开制度执行情况（</w:t>
            </w:r>
            <w:r w:rsidR="00301506">
              <w:rPr>
                <w:rFonts w:ascii="新宋体" w:eastAsia="新宋体" w:hAnsi="新宋体" w:hint="eastAsia"/>
                <w:sz w:val="24"/>
                <w:szCs w:val="24"/>
              </w:rPr>
              <w:t>1.5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3.共青团、学生会（研究生会）等群团组织的工作成效（1分）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事业发展</w:t>
            </w: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67分</w:t>
            </w: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人才培养</w:t>
            </w:r>
          </w:p>
          <w:p w:rsidR="00403DDB" w:rsidRDefault="00403DDB" w:rsidP="00B91B10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（44分）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师资队伍建    设</w:t>
            </w: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（12分）</w:t>
            </w: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1.师资队伍结构（学历、职称、年龄）的改善情况（3分）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2.引进领军人才和学科带头人增量（2分）</w:t>
            </w:r>
            <w:bookmarkStart w:id="0" w:name="_GoBack"/>
            <w:bookmarkEnd w:id="0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3.高水平博士引进计划完成情况（2分）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4.师资队伍博士化率（2分）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5.省级（及以上）高层次人才工程项目、荣誉和奖励的增量（2分）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6.教师国际化程度提升情况（1分）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学科专业建    设</w:t>
            </w: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lastRenderedPageBreak/>
              <w:t>（8分）</w:t>
            </w: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lastRenderedPageBreak/>
              <w:t>1.博士点（或一级硕士点及专业学位点）增量（2分）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2.省级（及以上）重点学科和优势特色学科增量（2分）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3.省级（及以上）专业综合改革项目增量（2分）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4.学科建设工作水平评估（2分）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教学建设改革与管理</w:t>
            </w: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（13分）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1.本科教学工作水平评估(7分)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2.研究生教学工作水平评估(3分)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3.省级（及以上）教学工程项目、教学成果等项目奖励增量（2分）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4.省级（及以上）教学改革立项、学科技能竞赛获奖数目增量（1分）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学生培养质    量</w:t>
            </w: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br/>
              <w:t>（11分）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1.学生工作（含人民武装工作）综合管理考评成绩（5分）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2.本科生考研率、专业相关证书获得率增量（1分）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3.硕士论文抽检优秀率增量。（0.5分）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4.学生参加省级（及以上）等各类科技创新竞赛活动获奖增量（1分）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5.获得省级（及以上）大学生创新创业训练计划项目增量（1分）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360" w:hangingChars="150" w:hanging="36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6.应届毕业生、研究生该年底的就业增长率（2分）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360" w:hangingChars="150" w:hanging="36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7.校友资源对学校的贡献率增量（0.5分）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widowControl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="241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科学研究</w:t>
            </w: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br/>
              <w:t>(20分)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科研平台</w:t>
            </w: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br/>
              <w:t>（4分）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1.省级（及以上）重点实验室、中心、基地等增量（3分）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2.省级（及以上）创新团队增量（1分）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科研成果</w:t>
            </w: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br/>
              <w:t>（8分）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1.省部级（及以上）科研奖励增量（4分）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2.当年发表SCI/EI/SSCI/A&amp;HCI/CSSCI期刊论文或三报一刊、新华文摘、人大复印资料论文的增量（4分）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科研立项（8分）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1.国家级科研项目增量（5分）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2.省级（及以上）重大专项及科研经费额度增量（2分）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3.科研经费师均水平增量（1分）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DDB" w:rsidRDefault="00403DDB" w:rsidP="00B91B10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15" w:left="272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 xml:space="preserve">服务社会 </w:t>
            </w: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br/>
              <w:t>(3分)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产学研结合（2分）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1.省级（及以上）协同创新中心建设（1分）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2.与企事业单位合作项目的到账经费增量（1分）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成果转化</w:t>
            </w: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1.科技成果转让取得的经济效益增量（0.5分）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2.科研成果转化取得的社会效益与影响（0.5分）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综</w:t>
            </w: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合管理效能</w:t>
            </w: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13</w:t>
            </w: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</w:t>
            </w:r>
          </w:p>
          <w:p w:rsidR="00403DDB" w:rsidRDefault="00403DDB" w:rsidP="00B91B10">
            <w:pPr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工作效能</w:t>
            </w: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（9分）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常规工作</w:t>
            </w: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（9分）</w:t>
            </w: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lastRenderedPageBreak/>
              <w:t>1.工作计划、总结及专项材料撰写的质量与时效性（1分）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2.主要信息、档案的管理是否规范，有无泄密和责任事故（1分）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3.学校预算和收支执行是否规范，有无违规违纪事例（1分）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4.财经检查、政府采购、资产核查等审计中，有无违规违纪事例（1分）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5.工作纪律和工作规范的检查中，有无被查处、被投诉的事例（1分）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6.国有资产的购置、</w:t>
            </w:r>
            <w:r>
              <w:rPr>
                <w:rFonts w:eastAsia="宋体" w:hint="eastAsia"/>
                <w:color w:val="000000"/>
                <w:spacing w:val="-6"/>
                <w:sz w:val="24"/>
                <w:szCs w:val="24"/>
              </w:rPr>
              <w:t>借用、调整、变更、报废手续是否规范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（1分）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7.实验室建设成效；仪器设备的使用效率（1分）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8.开展节能减排、环境保护工作的措施与效果（1分）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9.综合治理和安全稳定工作中有无违规、违纪、违法现象（1分）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工作状态</w:t>
            </w: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职责意识（1分）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1.有无大局意识和协同意识（0.5分）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2.有无责任意识和担当精神，有无推诿、敷衍、推责的情况（0.5分）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服务态度</w:t>
            </w:r>
          </w:p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1.是否做到工作讲文明、守道德、态度端正、友善热情（0.5分）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2.有无因服务态度差被投诉、举报的情况（0.5分）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服务质量（1分）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1.有无具体、可行、有效的服务与便民措施（0.5分）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2.有无因服务质量差被投诉、举报的情况（0.5分）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工作效率（1分）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1.对申办和要求办理的事项能否及时办理或回复（0.5分）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2.有无因办事效率低、工作拖拉被投诉和举报的情况（0.5分）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业绩加分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据实核查加分项的名称、级别和时间，以最高荣誉项计分，不得重复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B" w:rsidRDefault="00403DDB" w:rsidP="00B91B10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否决指标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据实核查是否有“一票否决”意义的结论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03DDB" w:rsidTr="000B0BD3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jc w:val="left"/>
              <w:rPr>
                <w:rFonts w:ascii="黑体" w:eastAsia="黑体" w:hAnsi="新宋体"/>
                <w:b/>
                <w:sz w:val="28"/>
                <w:szCs w:val="28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DB" w:rsidRDefault="00403DDB" w:rsidP="00B91B10">
            <w:pPr>
              <w:ind w:left="3778"/>
              <w:jc w:val="left"/>
              <w:rPr>
                <w:rFonts w:ascii="黑体" w:eastAsia="黑体" w:hAnsi="新宋体"/>
                <w:b/>
                <w:sz w:val="28"/>
                <w:szCs w:val="28"/>
              </w:rPr>
            </w:pPr>
            <w:r>
              <w:rPr>
                <w:rFonts w:ascii="黑体" w:eastAsia="黑体" w:hAnsi="新宋体" w:hint="eastAsia"/>
                <w:b/>
                <w:sz w:val="28"/>
                <w:szCs w:val="28"/>
              </w:rPr>
              <w:t>合              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B" w:rsidRDefault="00403DDB" w:rsidP="00B91B10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403DDB" w:rsidRDefault="00403DDB" w:rsidP="00403DDB"/>
    <w:p w:rsidR="00403DDB" w:rsidRDefault="00403DDB" w:rsidP="00403DDB">
      <w:pPr>
        <w:widowControl/>
        <w:rPr>
          <w:rFonts w:ascii="黑体" w:eastAsia="黑体" w:hAnsi="宋体" w:cs="宋体"/>
          <w:kern w:val="0"/>
          <w:sz w:val="24"/>
          <w:szCs w:val="24"/>
        </w:rPr>
      </w:pPr>
    </w:p>
    <w:p w:rsidR="00403DDB" w:rsidRDefault="00403DDB" w:rsidP="00403DDB">
      <w:pPr>
        <w:widowControl/>
        <w:rPr>
          <w:rFonts w:ascii="黑体" w:eastAsia="黑体" w:hAnsi="宋体" w:cs="宋体"/>
          <w:kern w:val="0"/>
          <w:sz w:val="24"/>
          <w:szCs w:val="24"/>
        </w:rPr>
      </w:pPr>
    </w:p>
    <w:p w:rsidR="00403DDB" w:rsidRDefault="00403DDB" w:rsidP="00403DDB">
      <w:pPr>
        <w:widowControl/>
        <w:ind w:leftChars="50" w:left="10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单位名称：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（印章）  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               负责人：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（签字） 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                             填表人：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（签字）</w:t>
      </w:r>
    </w:p>
    <w:p w:rsidR="00403DDB" w:rsidRDefault="00403DDB" w:rsidP="00403DDB">
      <w:pPr>
        <w:widowControl/>
        <w:ind w:leftChars="50" w:left="105"/>
        <w:rPr>
          <w:rFonts w:ascii="黑体" w:eastAsia="黑体" w:hAnsi="宋体" w:cs="宋体"/>
          <w:kern w:val="0"/>
          <w:sz w:val="24"/>
          <w:szCs w:val="24"/>
        </w:rPr>
      </w:pPr>
    </w:p>
    <w:p w:rsidR="000E3676" w:rsidRPr="00403DDB" w:rsidRDefault="00403DDB" w:rsidP="00403DDB">
      <w:pPr>
        <w:widowControl/>
        <w:ind w:firstLineChars="2150" w:firstLine="5160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年   月   日                                   年   月   日  </w:t>
      </w:r>
    </w:p>
    <w:sectPr w:rsidR="000E3676" w:rsidRPr="00403DDB" w:rsidSect="00403DDB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DB"/>
    <w:rsid w:val="000B0BD3"/>
    <w:rsid w:val="000E3676"/>
    <w:rsid w:val="00301506"/>
    <w:rsid w:val="00403DDB"/>
    <w:rsid w:val="00D33D91"/>
    <w:rsid w:val="00D62076"/>
    <w:rsid w:val="00D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陈向东</dc:creator>
  <cp:keywords/>
  <dc:description/>
  <cp:lastModifiedBy>陈向东</cp:lastModifiedBy>
  <cp:revision>6</cp:revision>
  <dcterms:created xsi:type="dcterms:W3CDTF">2016-11-29T07:41:00Z</dcterms:created>
  <dcterms:modified xsi:type="dcterms:W3CDTF">2019-12-10T00:54:00Z</dcterms:modified>
</cp:coreProperties>
</file>