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信阳师范学院十佳</w:t>
      </w:r>
      <w:r>
        <w:rPr>
          <w:rFonts w:hint="eastAsia" w:ascii="宋体" w:hAnsi="宋体" w:cs="宋体"/>
          <w:b/>
          <w:bCs/>
          <w:sz w:val="36"/>
          <w:szCs w:val="36"/>
        </w:rPr>
        <w:t>新媒体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（单位）申请</w:t>
      </w:r>
      <w:r>
        <w:rPr>
          <w:rFonts w:hint="eastAsia" w:ascii="宋体" w:hAnsi="宋体" w:cs="宋体"/>
          <w:b/>
          <w:bCs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634" w:tblpY="18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33"/>
        <w:gridCol w:w="1824"/>
        <w:gridCol w:w="290"/>
        <w:gridCol w:w="933"/>
        <w:gridCol w:w="131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3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平台头像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微信平台名称</w:t>
            </w:r>
          </w:p>
        </w:tc>
        <w:tc>
          <w:tcPr>
            <w:tcW w:w="43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微博平台名称</w:t>
            </w:r>
          </w:p>
        </w:tc>
        <w:tc>
          <w:tcPr>
            <w:tcW w:w="43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开通时间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发布频率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粉丝数量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微信原创推文数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微博开通时间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微博发布频率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微博粉丝数量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微博原创博文数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运营负责人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556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14" w:lineRule="auto"/>
              <w:jc w:val="center"/>
              <w:rPr>
                <w:rFonts w:hint="eastAsia" w:ascii="Verdana" w:hAnsi="Verdana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运营情况</w:t>
            </w:r>
          </w:p>
        </w:tc>
        <w:tc>
          <w:tcPr>
            <w:tcW w:w="6204" w:type="dxa"/>
            <w:gridSpan w:val="5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14" w:lineRule="auto"/>
              <w:jc w:val="both"/>
              <w:rPr>
                <w:rFonts w:ascii="Verdana" w:hAnsi="Verdan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请额外附上</w:t>
            </w:r>
            <w:r>
              <w:rPr>
                <w:rFonts w:hint="eastAsia" w:ascii="仿宋" w:hAnsi="仿宋" w:eastAsia="仿宋" w:cs="仿宋"/>
                <w:szCs w:val="21"/>
              </w:rPr>
              <w:t>平台运营情况、运营案例及运营效果介绍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等相关材料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223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  <w:t>院</w:t>
            </w:r>
          </w:p>
          <w:p>
            <w:pPr>
              <w:widowControl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  <w:t>团</w:t>
            </w:r>
          </w:p>
          <w:p>
            <w:pPr>
              <w:widowControl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14" w:lineRule="auto"/>
              <w:jc w:val="center"/>
              <w:rPr>
                <w:rFonts w:hint="eastAsia" w:ascii="_5b8b_4f53" w:hAnsi="_5b8b_4f53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57" w:type="dxa"/>
            <w:gridSpan w:val="2"/>
            <w:vAlign w:val="bottom"/>
          </w:tcPr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（签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章）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14" w:lineRule="auto"/>
              <w:jc w:val="right"/>
              <w:rPr>
                <w:rFonts w:hint="eastAsia" w:ascii="_5b8b_4f53" w:hAnsi="_5b8b_4f53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院</w:t>
            </w:r>
          </w:p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adjustRightInd w:val="0"/>
              <w:jc w:val="both"/>
              <w:rPr>
                <w:rFonts w:hint="eastAsia" w:ascii="_5b8b_4f53" w:hAnsi="_5b8b_4f53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vAlign w:val="bottom"/>
          </w:tcPr>
          <w:p>
            <w:pPr>
              <w:widowControl/>
              <w:adjustRightInd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（签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章）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14" w:lineRule="auto"/>
              <w:jc w:val="right"/>
              <w:rPr>
                <w:rFonts w:hint="eastAsia" w:ascii="_5b8b_4f53" w:hAnsi="_5b8b_4f53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60"/>
    <w:rsid w:val="000E4967"/>
    <w:rsid w:val="001E3416"/>
    <w:rsid w:val="002C6E67"/>
    <w:rsid w:val="003B6C6E"/>
    <w:rsid w:val="004903D8"/>
    <w:rsid w:val="00492DB9"/>
    <w:rsid w:val="0054137F"/>
    <w:rsid w:val="005D7960"/>
    <w:rsid w:val="005F01D5"/>
    <w:rsid w:val="00610BDF"/>
    <w:rsid w:val="006848C8"/>
    <w:rsid w:val="006E6922"/>
    <w:rsid w:val="00767DD0"/>
    <w:rsid w:val="00AF0C00"/>
    <w:rsid w:val="00BB368C"/>
    <w:rsid w:val="00BF454A"/>
    <w:rsid w:val="00CF0DF7"/>
    <w:rsid w:val="00D815B0"/>
    <w:rsid w:val="00F47939"/>
    <w:rsid w:val="00F71EE5"/>
    <w:rsid w:val="00FA46B8"/>
    <w:rsid w:val="489F53FA"/>
    <w:rsid w:val="4BE67EBC"/>
    <w:rsid w:val="67D91ED7"/>
    <w:rsid w:val="68674A82"/>
    <w:rsid w:val="7CD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928</Characters>
  <Lines>7</Lines>
  <Paragraphs>2</Paragraphs>
  <TotalTime>6</TotalTime>
  <ScaleCrop>false</ScaleCrop>
  <LinksUpToDate>false</LinksUpToDate>
  <CharactersWithSpaces>1088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2017-11-28T08:53:00Z</dcterms:created>
  <dc:creator>Windows 用户</dc:creator>
  <cp:lastModifiedBy>Administrator</cp:lastModifiedBy>
  <dcterms:modified xsi:type="dcterms:W3CDTF">2018-11-15T03:05:15Z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